
<file path=[Content_Types].xml><?xml version="1.0" encoding="utf-8"?>
<Types xmlns="http://schemas.openxmlformats.org/package/2006/content-types">
  <Default Extension="xml" ContentType="application/xml"/>
  <Default Extension="jpeg" ContentType="image/jpeg"/>
  <Default Extension="bin" ContentType="application/vnd.openxmlformats-officedocument.oleObject"/>
  <Default Extension="rels" ContentType="application/vnd.openxmlformats-package.relationships+xml"/>
  <Default Extension="emf" ContentType="image/x-em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5" Type="http://schemas.openxmlformats.org/officeDocument/2006/relationships/custom-properties" Target="docProps/custom.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79E13D1" w14:textId="77777777" w:rsidR="004115F3" w:rsidRDefault="003258B6" w:rsidP="006072FB">
      <w:pPr>
        <w:spacing w:before="2000" w:after="120"/>
        <w:ind w:left="1134"/>
      </w:pPr>
      <w:r w:rsidRPr="003258B6">
        <w:rPr>
          <w:sz w:val="72"/>
          <w:szCs w:val="72"/>
        </w:rPr>
        <w:t>FLEXINVERT+</w:t>
      </w:r>
    </w:p>
    <w:p w14:paraId="166B0C66" w14:textId="77777777" w:rsidR="004115F3" w:rsidRPr="004115F3" w:rsidRDefault="004115F3" w:rsidP="004115F3">
      <w:pPr>
        <w:spacing w:before="120" w:after="360"/>
        <w:ind w:left="1134"/>
        <w:rPr>
          <w:sz w:val="72"/>
          <w:szCs w:val="72"/>
        </w:rPr>
      </w:pPr>
      <w:r>
        <w:rPr>
          <w:sz w:val="40"/>
          <w:szCs w:val="40"/>
        </w:rPr>
        <w:t>Bayesian Inversion Framework</w:t>
      </w:r>
    </w:p>
    <w:p w14:paraId="23C765DF" w14:textId="1A905DB7" w:rsidR="003258B6" w:rsidRDefault="003258B6" w:rsidP="003258B6">
      <w:pPr>
        <w:ind w:left="1134"/>
        <w:rPr>
          <w:sz w:val="40"/>
          <w:szCs w:val="40"/>
        </w:rPr>
      </w:pPr>
      <w:r w:rsidRPr="003258B6">
        <w:rPr>
          <w:sz w:val="40"/>
          <w:szCs w:val="40"/>
        </w:rPr>
        <w:t>User</w:t>
      </w:r>
      <w:r w:rsidR="004850EF">
        <w:rPr>
          <w:sz w:val="40"/>
          <w:szCs w:val="40"/>
        </w:rPr>
        <w:t>’s Guide</w:t>
      </w:r>
    </w:p>
    <w:p w14:paraId="339BD40F" w14:textId="77777777" w:rsidR="003258B6" w:rsidRPr="003258B6" w:rsidRDefault="003258B6" w:rsidP="003258B6">
      <w:pPr>
        <w:pBdr>
          <w:bottom w:val="single" w:sz="4" w:space="1" w:color="auto"/>
        </w:pBdr>
        <w:ind w:left="1134"/>
        <w:rPr>
          <w:sz w:val="40"/>
          <w:szCs w:val="40"/>
        </w:rPr>
      </w:pPr>
    </w:p>
    <w:p w14:paraId="7C231831" w14:textId="77777777" w:rsidR="003258B6" w:rsidRDefault="003258B6">
      <w:r>
        <w:br w:type="page"/>
      </w:r>
    </w:p>
    <w:p w14:paraId="1AA96BCA" w14:textId="7098E56B" w:rsidR="001D417F" w:rsidRPr="002F0EA0" w:rsidRDefault="003258B6" w:rsidP="002F0EA0">
      <w:pPr>
        <w:rPr>
          <w:sz w:val="28"/>
          <w:szCs w:val="28"/>
        </w:rPr>
      </w:pPr>
      <w:r w:rsidRPr="002F0EA0">
        <w:rPr>
          <w:sz w:val="28"/>
          <w:szCs w:val="28"/>
        </w:rPr>
        <w:lastRenderedPageBreak/>
        <w:t>Table of Contents</w:t>
      </w:r>
    </w:p>
    <w:p w14:paraId="7B292E87" w14:textId="77777777" w:rsidR="00461DD3" w:rsidRPr="00461DD3" w:rsidRDefault="001D417F">
      <w:pPr>
        <w:pStyle w:val="TOC1"/>
        <w:tabs>
          <w:tab w:val="right" w:leader="dot" w:pos="9054"/>
        </w:tabs>
        <w:rPr>
          <w:rFonts w:ascii="Times New Roman" w:hAnsi="Times New Roman" w:cs="Times New Roman"/>
          <w:b w:val="0"/>
          <w:noProof/>
          <w:lang w:val="en-US"/>
        </w:rPr>
      </w:pPr>
      <w:r w:rsidRPr="00461DD3">
        <w:rPr>
          <w:rFonts w:ascii="Times New Roman" w:hAnsi="Times New Roman" w:cs="Times New Roman"/>
          <w:b w:val="0"/>
        </w:rPr>
        <w:fldChar w:fldCharType="begin"/>
      </w:r>
      <w:r w:rsidRPr="00461DD3">
        <w:rPr>
          <w:rFonts w:ascii="Times New Roman" w:hAnsi="Times New Roman" w:cs="Times New Roman"/>
          <w:b w:val="0"/>
        </w:rPr>
        <w:instrText xml:space="preserve"> TOC \t "Simple Header 1,1,Simple Header 2,2" </w:instrText>
      </w:r>
      <w:r w:rsidRPr="00461DD3">
        <w:rPr>
          <w:rFonts w:ascii="Times New Roman" w:hAnsi="Times New Roman" w:cs="Times New Roman"/>
          <w:b w:val="0"/>
        </w:rPr>
        <w:fldChar w:fldCharType="separate"/>
      </w:r>
      <w:r w:rsidR="00461DD3" w:rsidRPr="00461DD3">
        <w:rPr>
          <w:rFonts w:ascii="Times New Roman" w:hAnsi="Times New Roman" w:cs="Times New Roman"/>
          <w:b w:val="0"/>
          <w:noProof/>
        </w:rPr>
        <w:t>1. Introduction</w:t>
      </w:r>
      <w:r w:rsidR="00461DD3" w:rsidRPr="00461DD3">
        <w:rPr>
          <w:rFonts w:ascii="Times New Roman" w:hAnsi="Times New Roman" w:cs="Times New Roman"/>
          <w:b w:val="0"/>
          <w:noProof/>
        </w:rPr>
        <w:tab/>
      </w:r>
      <w:r w:rsidR="00461DD3" w:rsidRPr="00461DD3">
        <w:rPr>
          <w:rFonts w:ascii="Times New Roman" w:hAnsi="Times New Roman" w:cs="Times New Roman"/>
          <w:b w:val="0"/>
          <w:noProof/>
        </w:rPr>
        <w:fldChar w:fldCharType="begin"/>
      </w:r>
      <w:r w:rsidR="00461DD3" w:rsidRPr="00461DD3">
        <w:rPr>
          <w:rFonts w:ascii="Times New Roman" w:hAnsi="Times New Roman" w:cs="Times New Roman"/>
          <w:b w:val="0"/>
          <w:noProof/>
        </w:rPr>
        <w:instrText xml:space="preserve"> PAGEREF _Toc392948030 \h </w:instrText>
      </w:r>
      <w:r w:rsidR="00461DD3" w:rsidRPr="00461DD3">
        <w:rPr>
          <w:rFonts w:ascii="Times New Roman" w:hAnsi="Times New Roman" w:cs="Times New Roman"/>
          <w:b w:val="0"/>
          <w:noProof/>
        </w:rPr>
      </w:r>
      <w:r w:rsidR="00461DD3" w:rsidRPr="00461DD3">
        <w:rPr>
          <w:rFonts w:ascii="Times New Roman" w:hAnsi="Times New Roman" w:cs="Times New Roman"/>
          <w:b w:val="0"/>
          <w:noProof/>
        </w:rPr>
        <w:fldChar w:fldCharType="separate"/>
      </w:r>
      <w:r w:rsidR="00461DD3" w:rsidRPr="00461DD3">
        <w:rPr>
          <w:rFonts w:ascii="Times New Roman" w:hAnsi="Times New Roman" w:cs="Times New Roman"/>
          <w:b w:val="0"/>
          <w:noProof/>
        </w:rPr>
        <w:t>3</w:t>
      </w:r>
      <w:r w:rsidR="00461DD3" w:rsidRPr="00461DD3">
        <w:rPr>
          <w:rFonts w:ascii="Times New Roman" w:hAnsi="Times New Roman" w:cs="Times New Roman"/>
          <w:b w:val="0"/>
          <w:noProof/>
        </w:rPr>
        <w:fldChar w:fldCharType="end"/>
      </w:r>
    </w:p>
    <w:p w14:paraId="75EAE2C8" w14:textId="77777777" w:rsidR="00461DD3" w:rsidRPr="00461DD3" w:rsidRDefault="00461DD3">
      <w:pPr>
        <w:pStyle w:val="TOC1"/>
        <w:tabs>
          <w:tab w:val="right" w:leader="dot" w:pos="9054"/>
        </w:tabs>
        <w:rPr>
          <w:rFonts w:ascii="Times New Roman" w:hAnsi="Times New Roman" w:cs="Times New Roman"/>
          <w:b w:val="0"/>
          <w:noProof/>
          <w:lang w:val="en-US"/>
        </w:rPr>
      </w:pPr>
      <w:r w:rsidRPr="00461DD3">
        <w:rPr>
          <w:rFonts w:ascii="Times New Roman" w:hAnsi="Times New Roman" w:cs="Times New Roman"/>
          <w:b w:val="0"/>
          <w:noProof/>
        </w:rPr>
        <w:t>2. System requirements</w:t>
      </w:r>
      <w:r w:rsidRPr="00461DD3">
        <w:rPr>
          <w:rFonts w:ascii="Times New Roman" w:hAnsi="Times New Roman" w:cs="Times New Roman"/>
          <w:b w:val="0"/>
          <w:noProof/>
        </w:rPr>
        <w:tab/>
      </w:r>
      <w:r w:rsidRPr="00461DD3">
        <w:rPr>
          <w:rFonts w:ascii="Times New Roman" w:hAnsi="Times New Roman" w:cs="Times New Roman"/>
          <w:b w:val="0"/>
          <w:noProof/>
        </w:rPr>
        <w:fldChar w:fldCharType="begin"/>
      </w:r>
      <w:r w:rsidRPr="00461DD3">
        <w:rPr>
          <w:rFonts w:ascii="Times New Roman" w:hAnsi="Times New Roman" w:cs="Times New Roman"/>
          <w:b w:val="0"/>
          <w:noProof/>
        </w:rPr>
        <w:instrText xml:space="preserve"> PAGEREF _Toc392948031 \h </w:instrText>
      </w:r>
      <w:r w:rsidRPr="00461DD3">
        <w:rPr>
          <w:rFonts w:ascii="Times New Roman" w:hAnsi="Times New Roman" w:cs="Times New Roman"/>
          <w:b w:val="0"/>
          <w:noProof/>
        </w:rPr>
      </w:r>
      <w:r w:rsidRPr="00461DD3">
        <w:rPr>
          <w:rFonts w:ascii="Times New Roman" w:hAnsi="Times New Roman" w:cs="Times New Roman"/>
          <w:b w:val="0"/>
          <w:noProof/>
        </w:rPr>
        <w:fldChar w:fldCharType="separate"/>
      </w:r>
      <w:r w:rsidRPr="00461DD3">
        <w:rPr>
          <w:rFonts w:ascii="Times New Roman" w:hAnsi="Times New Roman" w:cs="Times New Roman"/>
          <w:b w:val="0"/>
          <w:noProof/>
        </w:rPr>
        <w:t>3</w:t>
      </w:r>
      <w:r w:rsidRPr="00461DD3">
        <w:rPr>
          <w:rFonts w:ascii="Times New Roman" w:hAnsi="Times New Roman" w:cs="Times New Roman"/>
          <w:b w:val="0"/>
          <w:noProof/>
        </w:rPr>
        <w:fldChar w:fldCharType="end"/>
      </w:r>
    </w:p>
    <w:p w14:paraId="4F0B08AB" w14:textId="77777777" w:rsidR="00461DD3" w:rsidRPr="00461DD3" w:rsidRDefault="00461DD3">
      <w:pPr>
        <w:pStyle w:val="TOC1"/>
        <w:tabs>
          <w:tab w:val="right" w:leader="dot" w:pos="9054"/>
        </w:tabs>
        <w:rPr>
          <w:rFonts w:ascii="Times New Roman" w:hAnsi="Times New Roman" w:cs="Times New Roman"/>
          <w:b w:val="0"/>
          <w:noProof/>
          <w:lang w:val="en-US"/>
        </w:rPr>
      </w:pPr>
      <w:r w:rsidRPr="00461DD3">
        <w:rPr>
          <w:rFonts w:ascii="Times New Roman" w:hAnsi="Times New Roman" w:cs="Times New Roman"/>
          <w:b w:val="0"/>
          <w:noProof/>
        </w:rPr>
        <w:t>3. Input data and pre-processing</w:t>
      </w:r>
      <w:r w:rsidRPr="00461DD3">
        <w:rPr>
          <w:rFonts w:ascii="Times New Roman" w:hAnsi="Times New Roman" w:cs="Times New Roman"/>
          <w:b w:val="0"/>
          <w:noProof/>
        </w:rPr>
        <w:tab/>
      </w:r>
      <w:r w:rsidRPr="00461DD3">
        <w:rPr>
          <w:rFonts w:ascii="Times New Roman" w:hAnsi="Times New Roman" w:cs="Times New Roman"/>
          <w:b w:val="0"/>
          <w:noProof/>
        </w:rPr>
        <w:fldChar w:fldCharType="begin"/>
      </w:r>
      <w:r w:rsidRPr="00461DD3">
        <w:rPr>
          <w:rFonts w:ascii="Times New Roman" w:hAnsi="Times New Roman" w:cs="Times New Roman"/>
          <w:b w:val="0"/>
          <w:noProof/>
        </w:rPr>
        <w:instrText xml:space="preserve"> PAGEREF _Toc392948032 \h </w:instrText>
      </w:r>
      <w:r w:rsidRPr="00461DD3">
        <w:rPr>
          <w:rFonts w:ascii="Times New Roman" w:hAnsi="Times New Roman" w:cs="Times New Roman"/>
          <w:b w:val="0"/>
          <w:noProof/>
        </w:rPr>
      </w:r>
      <w:r w:rsidRPr="00461DD3">
        <w:rPr>
          <w:rFonts w:ascii="Times New Roman" w:hAnsi="Times New Roman" w:cs="Times New Roman"/>
          <w:b w:val="0"/>
          <w:noProof/>
        </w:rPr>
        <w:fldChar w:fldCharType="separate"/>
      </w:r>
      <w:r w:rsidRPr="00461DD3">
        <w:rPr>
          <w:rFonts w:ascii="Times New Roman" w:hAnsi="Times New Roman" w:cs="Times New Roman"/>
          <w:b w:val="0"/>
          <w:noProof/>
        </w:rPr>
        <w:t>3</w:t>
      </w:r>
      <w:r w:rsidRPr="00461DD3">
        <w:rPr>
          <w:rFonts w:ascii="Times New Roman" w:hAnsi="Times New Roman" w:cs="Times New Roman"/>
          <w:b w:val="0"/>
          <w:noProof/>
        </w:rPr>
        <w:fldChar w:fldCharType="end"/>
      </w:r>
    </w:p>
    <w:p w14:paraId="75586541" w14:textId="77777777" w:rsidR="00461DD3" w:rsidRPr="00461DD3" w:rsidRDefault="00461DD3">
      <w:pPr>
        <w:pStyle w:val="TOC2"/>
        <w:tabs>
          <w:tab w:val="right" w:leader="dot" w:pos="9054"/>
        </w:tabs>
        <w:rPr>
          <w:rFonts w:ascii="Times New Roman" w:hAnsi="Times New Roman" w:cs="Times New Roman"/>
          <w:b w:val="0"/>
          <w:noProof/>
          <w:sz w:val="24"/>
          <w:szCs w:val="24"/>
          <w:lang w:val="en-US"/>
        </w:rPr>
      </w:pPr>
      <w:r w:rsidRPr="00461DD3">
        <w:rPr>
          <w:rFonts w:ascii="Times New Roman" w:hAnsi="Times New Roman" w:cs="Times New Roman"/>
          <w:b w:val="0"/>
          <w:noProof/>
          <w:sz w:val="24"/>
          <w:szCs w:val="24"/>
        </w:rPr>
        <w:t>3.1. Atmospheric observations</w:t>
      </w:r>
      <w:r w:rsidRPr="00461DD3">
        <w:rPr>
          <w:rFonts w:ascii="Times New Roman" w:hAnsi="Times New Roman" w:cs="Times New Roman"/>
          <w:b w:val="0"/>
          <w:noProof/>
          <w:sz w:val="24"/>
          <w:szCs w:val="24"/>
        </w:rPr>
        <w:tab/>
      </w:r>
      <w:r w:rsidRPr="00461DD3">
        <w:rPr>
          <w:rFonts w:ascii="Times New Roman" w:hAnsi="Times New Roman" w:cs="Times New Roman"/>
          <w:b w:val="0"/>
          <w:noProof/>
          <w:sz w:val="24"/>
          <w:szCs w:val="24"/>
        </w:rPr>
        <w:fldChar w:fldCharType="begin"/>
      </w:r>
      <w:r w:rsidRPr="00461DD3">
        <w:rPr>
          <w:rFonts w:ascii="Times New Roman" w:hAnsi="Times New Roman" w:cs="Times New Roman"/>
          <w:b w:val="0"/>
          <w:noProof/>
          <w:sz w:val="24"/>
          <w:szCs w:val="24"/>
        </w:rPr>
        <w:instrText xml:space="preserve"> PAGEREF _Toc392948033 \h </w:instrText>
      </w:r>
      <w:r w:rsidRPr="00461DD3">
        <w:rPr>
          <w:rFonts w:ascii="Times New Roman" w:hAnsi="Times New Roman" w:cs="Times New Roman"/>
          <w:b w:val="0"/>
          <w:noProof/>
          <w:sz w:val="24"/>
          <w:szCs w:val="24"/>
        </w:rPr>
      </w:r>
      <w:r w:rsidRPr="00461DD3">
        <w:rPr>
          <w:rFonts w:ascii="Times New Roman" w:hAnsi="Times New Roman" w:cs="Times New Roman"/>
          <w:b w:val="0"/>
          <w:noProof/>
          <w:sz w:val="24"/>
          <w:szCs w:val="24"/>
        </w:rPr>
        <w:fldChar w:fldCharType="separate"/>
      </w:r>
      <w:r w:rsidRPr="00461DD3">
        <w:rPr>
          <w:rFonts w:ascii="Times New Roman" w:hAnsi="Times New Roman" w:cs="Times New Roman"/>
          <w:b w:val="0"/>
          <w:noProof/>
          <w:sz w:val="24"/>
          <w:szCs w:val="24"/>
        </w:rPr>
        <w:t>3</w:t>
      </w:r>
      <w:r w:rsidRPr="00461DD3">
        <w:rPr>
          <w:rFonts w:ascii="Times New Roman" w:hAnsi="Times New Roman" w:cs="Times New Roman"/>
          <w:b w:val="0"/>
          <w:noProof/>
          <w:sz w:val="24"/>
          <w:szCs w:val="24"/>
        </w:rPr>
        <w:fldChar w:fldCharType="end"/>
      </w:r>
    </w:p>
    <w:p w14:paraId="5B316659" w14:textId="77777777" w:rsidR="00461DD3" w:rsidRPr="00461DD3" w:rsidRDefault="00461DD3">
      <w:pPr>
        <w:pStyle w:val="TOC2"/>
        <w:tabs>
          <w:tab w:val="right" w:leader="dot" w:pos="9054"/>
        </w:tabs>
        <w:rPr>
          <w:rFonts w:ascii="Times New Roman" w:hAnsi="Times New Roman" w:cs="Times New Roman"/>
          <w:b w:val="0"/>
          <w:noProof/>
          <w:sz w:val="24"/>
          <w:szCs w:val="24"/>
          <w:lang w:val="en-US"/>
        </w:rPr>
      </w:pPr>
      <w:r w:rsidRPr="00461DD3">
        <w:rPr>
          <w:rFonts w:ascii="Times New Roman" w:hAnsi="Times New Roman" w:cs="Times New Roman"/>
          <w:b w:val="0"/>
          <w:noProof/>
          <w:sz w:val="24"/>
          <w:szCs w:val="24"/>
        </w:rPr>
        <w:t>3.2. Atmospheric transport</w:t>
      </w:r>
      <w:r w:rsidRPr="00461DD3">
        <w:rPr>
          <w:rFonts w:ascii="Times New Roman" w:hAnsi="Times New Roman" w:cs="Times New Roman"/>
          <w:b w:val="0"/>
          <w:noProof/>
          <w:sz w:val="24"/>
          <w:szCs w:val="24"/>
        </w:rPr>
        <w:tab/>
      </w:r>
      <w:r w:rsidRPr="00461DD3">
        <w:rPr>
          <w:rFonts w:ascii="Times New Roman" w:hAnsi="Times New Roman" w:cs="Times New Roman"/>
          <w:b w:val="0"/>
          <w:noProof/>
          <w:sz w:val="24"/>
          <w:szCs w:val="24"/>
        </w:rPr>
        <w:fldChar w:fldCharType="begin"/>
      </w:r>
      <w:r w:rsidRPr="00461DD3">
        <w:rPr>
          <w:rFonts w:ascii="Times New Roman" w:hAnsi="Times New Roman" w:cs="Times New Roman"/>
          <w:b w:val="0"/>
          <w:noProof/>
          <w:sz w:val="24"/>
          <w:szCs w:val="24"/>
        </w:rPr>
        <w:instrText xml:space="preserve"> PAGEREF _Toc392948034 \h </w:instrText>
      </w:r>
      <w:r w:rsidRPr="00461DD3">
        <w:rPr>
          <w:rFonts w:ascii="Times New Roman" w:hAnsi="Times New Roman" w:cs="Times New Roman"/>
          <w:b w:val="0"/>
          <w:noProof/>
          <w:sz w:val="24"/>
          <w:szCs w:val="24"/>
        </w:rPr>
      </w:r>
      <w:r w:rsidRPr="00461DD3">
        <w:rPr>
          <w:rFonts w:ascii="Times New Roman" w:hAnsi="Times New Roman" w:cs="Times New Roman"/>
          <w:b w:val="0"/>
          <w:noProof/>
          <w:sz w:val="24"/>
          <w:szCs w:val="24"/>
        </w:rPr>
        <w:fldChar w:fldCharType="separate"/>
      </w:r>
      <w:r w:rsidRPr="00461DD3">
        <w:rPr>
          <w:rFonts w:ascii="Times New Roman" w:hAnsi="Times New Roman" w:cs="Times New Roman"/>
          <w:b w:val="0"/>
          <w:noProof/>
          <w:sz w:val="24"/>
          <w:szCs w:val="24"/>
        </w:rPr>
        <w:t>4</w:t>
      </w:r>
      <w:r w:rsidRPr="00461DD3">
        <w:rPr>
          <w:rFonts w:ascii="Times New Roman" w:hAnsi="Times New Roman" w:cs="Times New Roman"/>
          <w:b w:val="0"/>
          <w:noProof/>
          <w:sz w:val="24"/>
          <w:szCs w:val="24"/>
        </w:rPr>
        <w:fldChar w:fldCharType="end"/>
      </w:r>
    </w:p>
    <w:p w14:paraId="1130485D" w14:textId="77777777" w:rsidR="00461DD3" w:rsidRPr="00461DD3" w:rsidRDefault="00461DD3">
      <w:pPr>
        <w:pStyle w:val="TOC2"/>
        <w:tabs>
          <w:tab w:val="right" w:leader="dot" w:pos="9054"/>
        </w:tabs>
        <w:rPr>
          <w:rFonts w:ascii="Times New Roman" w:hAnsi="Times New Roman" w:cs="Times New Roman"/>
          <w:b w:val="0"/>
          <w:noProof/>
          <w:sz w:val="24"/>
          <w:szCs w:val="24"/>
          <w:lang w:val="en-US"/>
        </w:rPr>
      </w:pPr>
      <w:r w:rsidRPr="00461DD3">
        <w:rPr>
          <w:rFonts w:ascii="Times New Roman" w:hAnsi="Times New Roman" w:cs="Times New Roman"/>
          <w:b w:val="0"/>
          <w:noProof/>
          <w:sz w:val="24"/>
          <w:szCs w:val="24"/>
        </w:rPr>
        <w:t>3.3. Prior estimates of the fluxes</w:t>
      </w:r>
      <w:r w:rsidRPr="00461DD3">
        <w:rPr>
          <w:rFonts w:ascii="Times New Roman" w:hAnsi="Times New Roman" w:cs="Times New Roman"/>
          <w:b w:val="0"/>
          <w:noProof/>
          <w:sz w:val="24"/>
          <w:szCs w:val="24"/>
        </w:rPr>
        <w:tab/>
      </w:r>
      <w:r w:rsidRPr="00461DD3">
        <w:rPr>
          <w:rFonts w:ascii="Times New Roman" w:hAnsi="Times New Roman" w:cs="Times New Roman"/>
          <w:b w:val="0"/>
          <w:noProof/>
          <w:sz w:val="24"/>
          <w:szCs w:val="24"/>
        </w:rPr>
        <w:fldChar w:fldCharType="begin"/>
      </w:r>
      <w:r w:rsidRPr="00461DD3">
        <w:rPr>
          <w:rFonts w:ascii="Times New Roman" w:hAnsi="Times New Roman" w:cs="Times New Roman"/>
          <w:b w:val="0"/>
          <w:noProof/>
          <w:sz w:val="24"/>
          <w:szCs w:val="24"/>
        </w:rPr>
        <w:instrText xml:space="preserve"> PAGEREF _Toc392948035 \h </w:instrText>
      </w:r>
      <w:r w:rsidRPr="00461DD3">
        <w:rPr>
          <w:rFonts w:ascii="Times New Roman" w:hAnsi="Times New Roman" w:cs="Times New Roman"/>
          <w:b w:val="0"/>
          <w:noProof/>
          <w:sz w:val="24"/>
          <w:szCs w:val="24"/>
        </w:rPr>
      </w:r>
      <w:r w:rsidRPr="00461DD3">
        <w:rPr>
          <w:rFonts w:ascii="Times New Roman" w:hAnsi="Times New Roman" w:cs="Times New Roman"/>
          <w:b w:val="0"/>
          <w:noProof/>
          <w:sz w:val="24"/>
          <w:szCs w:val="24"/>
        </w:rPr>
        <w:fldChar w:fldCharType="separate"/>
      </w:r>
      <w:r w:rsidRPr="00461DD3">
        <w:rPr>
          <w:rFonts w:ascii="Times New Roman" w:hAnsi="Times New Roman" w:cs="Times New Roman"/>
          <w:b w:val="0"/>
          <w:noProof/>
          <w:sz w:val="24"/>
          <w:szCs w:val="24"/>
        </w:rPr>
        <w:t>4</w:t>
      </w:r>
      <w:r w:rsidRPr="00461DD3">
        <w:rPr>
          <w:rFonts w:ascii="Times New Roman" w:hAnsi="Times New Roman" w:cs="Times New Roman"/>
          <w:b w:val="0"/>
          <w:noProof/>
          <w:sz w:val="24"/>
          <w:szCs w:val="24"/>
        </w:rPr>
        <w:fldChar w:fldCharType="end"/>
      </w:r>
    </w:p>
    <w:p w14:paraId="0454DE12" w14:textId="77777777" w:rsidR="00461DD3" w:rsidRPr="00461DD3" w:rsidRDefault="00461DD3">
      <w:pPr>
        <w:pStyle w:val="TOC2"/>
        <w:tabs>
          <w:tab w:val="right" w:leader="dot" w:pos="9054"/>
        </w:tabs>
        <w:rPr>
          <w:rFonts w:ascii="Times New Roman" w:hAnsi="Times New Roman" w:cs="Times New Roman"/>
          <w:b w:val="0"/>
          <w:noProof/>
          <w:sz w:val="24"/>
          <w:szCs w:val="24"/>
          <w:lang w:val="en-US"/>
        </w:rPr>
      </w:pPr>
      <w:r w:rsidRPr="00461DD3">
        <w:rPr>
          <w:rFonts w:ascii="Times New Roman" w:hAnsi="Times New Roman" w:cs="Times New Roman"/>
          <w:b w:val="0"/>
          <w:noProof/>
          <w:sz w:val="24"/>
          <w:szCs w:val="24"/>
        </w:rPr>
        <w:t>3.4. Initial concentrations</w:t>
      </w:r>
      <w:r w:rsidRPr="00461DD3">
        <w:rPr>
          <w:rFonts w:ascii="Times New Roman" w:hAnsi="Times New Roman" w:cs="Times New Roman"/>
          <w:b w:val="0"/>
          <w:noProof/>
          <w:sz w:val="24"/>
          <w:szCs w:val="24"/>
        </w:rPr>
        <w:tab/>
      </w:r>
      <w:r w:rsidRPr="00461DD3">
        <w:rPr>
          <w:rFonts w:ascii="Times New Roman" w:hAnsi="Times New Roman" w:cs="Times New Roman"/>
          <w:b w:val="0"/>
          <w:noProof/>
          <w:sz w:val="24"/>
          <w:szCs w:val="24"/>
        </w:rPr>
        <w:fldChar w:fldCharType="begin"/>
      </w:r>
      <w:r w:rsidRPr="00461DD3">
        <w:rPr>
          <w:rFonts w:ascii="Times New Roman" w:hAnsi="Times New Roman" w:cs="Times New Roman"/>
          <w:b w:val="0"/>
          <w:noProof/>
          <w:sz w:val="24"/>
          <w:szCs w:val="24"/>
        </w:rPr>
        <w:instrText xml:space="preserve"> PAGEREF _Toc392948036 \h </w:instrText>
      </w:r>
      <w:r w:rsidRPr="00461DD3">
        <w:rPr>
          <w:rFonts w:ascii="Times New Roman" w:hAnsi="Times New Roman" w:cs="Times New Roman"/>
          <w:b w:val="0"/>
          <w:noProof/>
          <w:sz w:val="24"/>
          <w:szCs w:val="24"/>
        </w:rPr>
      </w:r>
      <w:r w:rsidRPr="00461DD3">
        <w:rPr>
          <w:rFonts w:ascii="Times New Roman" w:hAnsi="Times New Roman" w:cs="Times New Roman"/>
          <w:b w:val="0"/>
          <w:noProof/>
          <w:sz w:val="24"/>
          <w:szCs w:val="24"/>
        </w:rPr>
        <w:fldChar w:fldCharType="separate"/>
      </w:r>
      <w:r w:rsidRPr="00461DD3">
        <w:rPr>
          <w:rFonts w:ascii="Times New Roman" w:hAnsi="Times New Roman" w:cs="Times New Roman"/>
          <w:b w:val="0"/>
          <w:noProof/>
          <w:sz w:val="24"/>
          <w:szCs w:val="24"/>
        </w:rPr>
        <w:t>5</w:t>
      </w:r>
      <w:r w:rsidRPr="00461DD3">
        <w:rPr>
          <w:rFonts w:ascii="Times New Roman" w:hAnsi="Times New Roman" w:cs="Times New Roman"/>
          <w:b w:val="0"/>
          <w:noProof/>
          <w:sz w:val="24"/>
          <w:szCs w:val="24"/>
        </w:rPr>
        <w:fldChar w:fldCharType="end"/>
      </w:r>
    </w:p>
    <w:p w14:paraId="46D81A8D" w14:textId="77777777" w:rsidR="00461DD3" w:rsidRPr="00461DD3" w:rsidRDefault="00461DD3">
      <w:pPr>
        <w:pStyle w:val="TOC2"/>
        <w:tabs>
          <w:tab w:val="right" w:leader="dot" w:pos="9054"/>
        </w:tabs>
        <w:rPr>
          <w:rFonts w:ascii="Times New Roman" w:hAnsi="Times New Roman" w:cs="Times New Roman"/>
          <w:b w:val="0"/>
          <w:noProof/>
          <w:sz w:val="24"/>
          <w:szCs w:val="24"/>
          <w:lang w:val="en-US"/>
        </w:rPr>
      </w:pPr>
      <w:r w:rsidRPr="00461DD3">
        <w:rPr>
          <w:rFonts w:ascii="Times New Roman" w:hAnsi="Times New Roman" w:cs="Times New Roman"/>
          <w:b w:val="0"/>
          <w:noProof/>
          <w:sz w:val="24"/>
          <w:szCs w:val="24"/>
        </w:rPr>
        <w:t>3.5. Aggregated grid or regions definition</w:t>
      </w:r>
      <w:r w:rsidRPr="00461DD3">
        <w:rPr>
          <w:rFonts w:ascii="Times New Roman" w:hAnsi="Times New Roman" w:cs="Times New Roman"/>
          <w:b w:val="0"/>
          <w:noProof/>
          <w:sz w:val="24"/>
          <w:szCs w:val="24"/>
        </w:rPr>
        <w:tab/>
      </w:r>
      <w:r w:rsidRPr="00461DD3">
        <w:rPr>
          <w:rFonts w:ascii="Times New Roman" w:hAnsi="Times New Roman" w:cs="Times New Roman"/>
          <w:b w:val="0"/>
          <w:noProof/>
          <w:sz w:val="24"/>
          <w:szCs w:val="24"/>
        </w:rPr>
        <w:fldChar w:fldCharType="begin"/>
      </w:r>
      <w:r w:rsidRPr="00461DD3">
        <w:rPr>
          <w:rFonts w:ascii="Times New Roman" w:hAnsi="Times New Roman" w:cs="Times New Roman"/>
          <w:b w:val="0"/>
          <w:noProof/>
          <w:sz w:val="24"/>
          <w:szCs w:val="24"/>
        </w:rPr>
        <w:instrText xml:space="preserve"> PAGEREF _Toc392948037 \h </w:instrText>
      </w:r>
      <w:r w:rsidRPr="00461DD3">
        <w:rPr>
          <w:rFonts w:ascii="Times New Roman" w:hAnsi="Times New Roman" w:cs="Times New Roman"/>
          <w:b w:val="0"/>
          <w:noProof/>
          <w:sz w:val="24"/>
          <w:szCs w:val="24"/>
        </w:rPr>
      </w:r>
      <w:r w:rsidRPr="00461DD3">
        <w:rPr>
          <w:rFonts w:ascii="Times New Roman" w:hAnsi="Times New Roman" w:cs="Times New Roman"/>
          <w:b w:val="0"/>
          <w:noProof/>
          <w:sz w:val="24"/>
          <w:szCs w:val="24"/>
        </w:rPr>
        <w:fldChar w:fldCharType="separate"/>
      </w:r>
      <w:r w:rsidRPr="00461DD3">
        <w:rPr>
          <w:rFonts w:ascii="Times New Roman" w:hAnsi="Times New Roman" w:cs="Times New Roman"/>
          <w:b w:val="0"/>
          <w:noProof/>
          <w:sz w:val="24"/>
          <w:szCs w:val="24"/>
        </w:rPr>
        <w:t>5</w:t>
      </w:r>
      <w:r w:rsidRPr="00461DD3">
        <w:rPr>
          <w:rFonts w:ascii="Times New Roman" w:hAnsi="Times New Roman" w:cs="Times New Roman"/>
          <w:b w:val="0"/>
          <w:noProof/>
          <w:sz w:val="24"/>
          <w:szCs w:val="24"/>
        </w:rPr>
        <w:fldChar w:fldCharType="end"/>
      </w:r>
    </w:p>
    <w:p w14:paraId="6B7F6E09" w14:textId="77777777" w:rsidR="00461DD3" w:rsidRPr="00461DD3" w:rsidRDefault="00461DD3">
      <w:pPr>
        <w:pStyle w:val="TOC1"/>
        <w:tabs>
          <w:tab w:val="right" w:leader="dot" w:pos="9054"/>
        </w:tabs>
        <w:rPr>
          <w:rFonts w:ascii="Times New Roman" w:hAnsi="Times New Roman" w:cs="Times New Roman"/>
          <w:b w:val="0"/>
          <w:noProof/>
          <w:lang w:val="en-US"/>
        </w:rPr>
      </w:pPr>
      <w:r w:rsidRPr="00461DD3">
        <w:rPr>
          <w:rFonts w:ascii="Times New Roman" w:hAnsi="Times New Roman" w:cs="Times New Roman"/>
          <w:b w:val="0"/>
          <w:noProof/>
        </w:rPr>
        <w:t>4. Running FLEXINVERT+</w:t>
      </w:r>
      <w:r w:rsidRPr="00461DD3">
        <w:rPr>
          <w:rFonts w:ascii="Times New Roman" w:hAnsi="Times New Roman" w:cs="Times New Roman"/>
          <w:b w:val="0"/>
          <w:noProof/>
        </w:rPr>
        <w:tab/>
      </w:r>
      <w:r w:rsidRPr="00461DD3">
        <w:rPr>
          <w:rFonts w:ascii="Times New Roman" w:hAnsi="Times New Roman" w:cs="Times New Roman"/>
          <w:b w:val="0"/>
          <w:noProof/>
        </w:rPr>
        <w:fldChar w:fldCharType="begin"/>
      </w:r>
      <w:r w:rsidRPr="00461DD3">
        <w:rPr>
          <w:rFonts w:ascii="Times New Roman" w:hAnsi="Times New Roman" w:cs="Times New Roman"/>
          <w:b w:val="0"/>
          <w:noProof/>
        </w:rPr>
        <w:instrText xml:space="preserve"> PAGEREF _Toc392948038 \h </w:instrText>
      </w:r>
      <w:r w:rsidRPr="00461DD3">
        <w:rPr>
          <w:rFonts w:ascii="Times New Roman" w:hAnsi="Times New Roman" w:cs="Times New Roman"/>
          <w:b w:val="0"/>
          <w:noProof/>
        </w:rPr>
      </w:r>
      <w:r w:rsidRPr="00461DD3">
        <w:rPr>
          <w:rFonts w:ascii="Times New Roman" w:hAnsi="Times New Roman" w:cs="Times New Roman"/>
          <w:b w:val="0"/>
          <w:noProof/>
        </w:rPr>
        <w:fldChar w:fldCharType="separate"/>
      </w:r>
      <w:r w:rsidRPr="00461DD3">
        <w:rPr>
          <w:rFonts w:ascii="Times New Roman" w:hAnsi="Times New Roman" w:cs="Times New Roman"/>
          <w:b w:val="0"/>
          <w:noProof/>
        </w:rPr>
        <w:t>6</w:t>
      </w:r>
      <w:r w:rsidRPr="00461DD3">
        <w:rPr>
          <w:rFonts w:ascii="Times New Roman" w:hAnsi="Times New Roman" w:cs="Times New Roman"/>
          <w:b w:val="0"/>
          <w:noProof/>
        </w:rPr>
        <w:fldChar w:fldCharType="end"/>
      </w:r>
    </w:p>
    <w:p w14:paraId="12AD2ECE" w14:textId="77777777" w:rsidR="00461DD3" w:rsidRPr="00461DD3" w:rsidRDefault="00461DD3">
      <w:pPr>
        <w:pStyle w:val="TOC2"/>
        <w:tabs>
          <w:tab w:val="right" w:leader="dot" w:pos="9054"/>
        </w:tabs>
        <w:rPr>
          <w:rFonts w:ascii="Times New Roman" w:hAnsi="Times New Roman" w:cs="Times New Roman"/>
          <w:b w:val="0"/>
          <w:noProof/>
          <w:sz w:val="24"/>
          <w:szCs w:val="24"/>
          <w:lang w:val="en-US"/>
        </w:rPr>
      </w:pPr>
      <w:r w:rsidRPr="00461DD3">
        <w:rPr>
          <w:rFonts w:ascii="Times New Roman" w:hAnsi="Times New Roman" w:cs="Times New Roman"/>
          <w:b w:val="0"/>
          <w:noProof/>
          <w:sz w:val="24"/>
          <w:szCs w:val="24"/>
        </w:rPr>
        <w:t>4.1. Configuration options</w:t>
      </w:r>
      <w:r w:rsidRPr="00461DD3">
        <w:rPr>
          <w:rFonts w:ascii="Times New Roman" w:hAnsi="Times New Roman" w:cs="Times New Roman"/>
          <w:b w:val="0"/>
          <w:noProof/>
          <w:sz w:val="24"/>
          <w:szCs w:val="24"/>
        </w:rPr>
        <w:tab/>
      </w:r>
      <w:r w:rsidRPr="00461DD3">
        <w:rPr>
          <w:rFonts w:ascii="Times New Roman" w:hAnsi="Times New Roman" w:cs="Times New Roman"/>
          <w:b w:val="0"/>
          <w:noProof/>
          <w:sz w:val="24"/>
          <w:szCs w:val="24"/>
        </w:rPr>
        <w:fldChar w:fldCharType="begin"/>
      </w:r>
      <w:r w:rsidRPr="00461DD3">
        <w:rPr>
          <w:rFonts w:ascii="Times New Roman" w:hAnsi="Times New Roman" w:cs="Times New Roman"/>
          <w:b w:val="0"/>
          <w:noProof/>
          <w:sz w:val="24"/>
          <w:szCs w:val="24"/>
        </w:rPr>
        <w:instrText xml:space="preserve"> PAGEREF _Toc392948039 \h </w:instrText>
      </w:r>
      <w:r w:rsidRPr="00461DD3">
        <w:rPr>
          <w:rFonts w:ascii="Times New Roman" w:hAnsi="Times New Roman" w:cs="Times New Roman"/>
          <w:b w:val="0"/>
          <w:noProof/>
          <w:sz w:val="24"/>
          <w:szCs w:val="24"/>
        </w:rPr>
      </w:r>
      <w:r w:rsidRPr="00461DD3">
        <w:rPr>
          <w:rFonts w:ascii="Times New Roman" w:hAnsi="Times New Roman" w:cs="Times New Roman"/>
          <w:b w:val="0"/>
          <w:noProof/>
          <w:sz w:val="24"/>
          <w:szCs w:val="24"/>
        </w:rPr>
        <w:fldChar w:fldCharType="separate"/>
      </w:r>
      <w:r w:rsidRPr="00461DD3">
        <w:rPr>
          <w:rFonts w:ascii="Times New Roman" w:hAnsi="Times New Roman" w:cs="Times New Roman"/>
          <w:b w:val="0"/>
          <w:noProof/>
          <w:sz w:val="24"/>
          <w:szCs w:val="24"/>
        </w:rPr>
        <w:t>6</w:t>
      </w:r>
      <w:r w:rsidRPr="00461DD3">
        <w:rPr>
          <w:rFonts w:ascii="Times New Roman" w:hAnsi="Times New Roman" w:cs="Times New Roman"/>
          <w:b w:val="0"/>
          <w:noProof/>
          <w:sz w:val="24"/>
          <w:szCs w:val="24"/>
        </w:rPr>
        <w:fldChar w:fldCharType="end"/>
      </w:r>
    </w:p>
    <w:p w14:paraId="18E95F18" w14:textId="77777777" w:rsidR="00461DD3" w:rsidRPr="00461DD3" w:rsidRDefault="00461DD3">
      <w:pPr>
        <w:pStyle w:val="TOC2"/>
        <w:tabs>
          <w:tab w:val="right" w:leader="dot" w:pos="9054"/>
        </w:tabs>
        <w:rPr>
          <w:rFonts w:ascii="Times New Roman" w:hAnsi="Times New Roman" w:cs="Times New Roman"/>
          <w:b w:val="0"/>
          <w:noProof/>
          <w:sz w:val="24"/>
          <w:szCs w:val="24"/>
          <w:lang w:val="en-US"/>
        </w:rPr>
      </w:pPr>
      <w:r w:rsidRPr="00461DD3">
        <w:rPr>
          <w:rFonts w:ascii="Times New Roman" w:hAnsi="Times New Roman" w:cs="Times New Roman"/>
          <w:b w:val="0"/>
          <w:noProof/>
          <w:sz w:val="24"/>
          <w:szCs w:val="24"/>
        </w:rPr>
        <w:t>4.2. Monte Carlo ensembles</w:t>
      </w:r>
      <w:r w:rsidRPr="00461DD3">
        <w:rPr>
          <w:rFonts w:ascii="Times New Roman" w:hAnsi="Times New Roman" w:cs="Times New Roman"/>
          <w:b w:val="0"/>
          <w:noProof/>
          <w:sz w:val="24"/>
          <w:szCs w:val="24"/>
        </w:rPr>
        <w:tab/>
      </w:r>
      <w:r w:rsidRPr="00461DD3">
        <w:rPr>
          <w:rFonts w:ascii="Times New Roman" w:hAnsi="Times New Roman" w:cs="Times New Roman"/>
          <w:b w:val="0"/>
          <w:noProof/>
          <w:sz w:val="24"/>
          <w:szCs w:val="24"/>
        </w:rPr>
        <w:fldChar w:fldCharType="begin"/>
      </w:r>
      <w:r w:rsidRPr="00461DD3">
        <w:rPr>
          <w:rFonts w:ascii="Times New Roman" w:hAnsi="Times New Roman" w:cs="Times New Roman"/>
          <w:b w:val="0"/>
          <w:noProof/>
          <w:sz w:val="24"/>
          <w:szCs w:val="24"/>
        </w:rPr>
        <w:instrText xml:space="preserve"> PAGEREF _Toc392948040 \h </w:instrText>
      </w:r>
      <w:r w:rsidRPr="00461DD3">
        <w:rPr>
          <w:rFonts w:ascii="Times New Roman" w:hAnsi="Times New Roman" w:cs="Times New Roman"/>
          <w:b w:val="0"/>
          <w:noProof/>
          <w:sz w:val="24"/>
          <w:szCs w:val="24"/>
        </w:rPr>
      </w:r>
      <w:r w:rsidRPr="00461DD3">
        <w:rPr>
          <w:rFonts w:ascii="Times New Roman" w:hAnsi="Times New Roman" w:cs="Times New Roman"/>
          <w:b w:val="0"/>
          <w:noProof/>
          <w:sz w:val="24"/>
          <w:szCs w:val="24"/>
        </w:rPr>
        <w:fldChar w:fldCharType="separate"/>
      </w:r>
      <w:r w:rsidRPr="00461DD3">
        <w:rPr>
          <w:rFonts w:ascii="Times New Roman" w:hAnsi="Times New Roman" w:cs="Times New Roman"/>
          <w:b w:val="0"/>
          <w:noProof/>
          <w:sz w:val="24"/>
          <w:szCs w:val="24"/>
        </w:rPr>
        <w:t>8</w:t>
      </w:r>
      <w:r w:rsidRPr="00461DD3">
        <w:rPr>
          <w:rFonts w:ascii="Times New Roman" w:hAnsi="Times New Roman" w:cs="Times New Roman"/>
          <w:b w:val="0"/>
          <w:noProof/>
          <w:sz w:val="24"/>
          <w:szCs w:val="24"/>
        </w:rPr>
        <w:fldChar w:fldCharType="end"/>
      </w:r>
    </w:p>
    <w:p w14:paraId="4BF1CF6B" w14:textId="77777777" w:rsidR="00461DD3" w:rsidRPr="00461DD3" w:rsidRDefault="00461DD3">
      <w:pPr>
        <w:pStyle w:val="TOC1"/>
        <w:tabs>
          <w:tab w:val="right" w:leader="dot" w:pos="9054"/>
        </w:tabs>
        <w:rPr>
          <w:rFonts w:ascii="Times New Roman" w:hAnsi="Times New Roman" w:cs="Times New Roman"/>
          <w:b w:val="0"/>
          <w:noProof/>
          <w:lang w:val="en-US"/>
        </w:rPr>
      </w:pPr>
      <w:r w:rsidRPr="00461DD3">
        <w:rPr>
          <w:rFonts w:ascii="Times New Roman" w:hAnsi="Times New Roman" w:cs="Times New Roman"/>
          <w:b w:val="0"/>
          <w:noProof/>
        </w:rPr>
        <w:t>5. Output data</w:t>
      </w:r>
      <w:r w:rsidRPr="00461DD3">
        <w:rPr>
          <w:rFonts w:ascii="Times New Roman" w:hAnsi="Times New Roman" w:cs="Times New Roman"/>
          <w:b w:val="0"/>
          <w:noProof/>
        </w:rPr>
        <w:tab/>
      </w:r>
      <w:r w:rsidRPr="00461DD3">
        <w:rPr>
          <w:rFonts w:ascii="Times New Roman" w:hAnsi="Times New Roman" w:cs="Times New Roman"/>
          <w:b w:val="0"/>
          <w:noProof/>
        </w:rPr>
        <w:fldChar w:fldCharType="begin"/>
      </w:r>
      <w:r w:rsidRPr="00461DD3">
        <w:rPr>
          <w:rFonts w:ascii="Times New Roman" w:hAnsi="Times New Roman" w:cs="Times New Roman"/>
          <w:b w:val="0"/>
          <w:noProof/>
        </w:rPr>
        <w:instrText xml:space="preserve"> PAGEREF _Toc392948041 \h </w:instrText>
      </w:r>
      <w:r w:rsidRPr="00461DD3">
        <w:rPr>
          <w:rFonts w:ascii="Times New Roman" w:hAnsi="Times New Roman" w:cs="Times New Roman"/>
          <w:b w:val="0"/>
          <w:noProof/>
        </w:rPr>
      </w:r>
      <w:r w:rsidRPr="00461DD3">
        <w:rPr>
          <w:rFonts w:ascii="Times New Roman" w:hAnsi="Times New Roman" w:cs="Times New Roman"/>
          <w:b w:val="0"/>
          <w:noProof/>
        </w:rPr>
        <w:fldChar w:fldCharType="separate"/>
      </w:r>
      <w:r w:rsidRPr="00461DD3">
        <w:rPr>
          <w:rFonts w:ascii="Times New Roman" w:hAnsi="Times New Roman" w:cs="Times New Roman"/>
          <w:b w:val="0"/>
          <w:noProof/>
        </w:rPr>
        <w:t>8</w:t>
      </w:r>
      <w:r w:rsidRPr="00461DD3">
        <w:rPr>
          <w:rFonts w:ascii="Times New Roman" w:hAnsi="Times New Roman" w:cs="Times New Roman"/>
          <w:b w:val="0"/>
          <w:noProof/>
        </w:rPr>
        <w:fldChar w:fldCharType="end"/>
      </w:r>
    </w:p>
    <w:p w14:paraId="16AF2273" w14:textId="77777777" w:rsidR="00461DD3" w:rsidRPr="00461DD3" w:rsidRDefault="00461DD3">
      <w:pPr>
        <w:pStyle w:val="TOC1"/>
        <w:tabs>
          <w:tab w:val="right" w:leader="dot" w:pos="9054"/>
        </w:tabs>
        <w:rPr>
          <w:rFonts w:ascii="Times New Roman" w:hAnsi="Times New Roman" w:cs="Times New Roman"/>
          <w:b w:val="0"/>
          <w:noProof/>
          <w:lang w:val="en-US"/>
        </w:rPr>
      </w:pPr>
      <w:r w:rsidRPr="00461DD3">
        <w:rPr>
          <w:rFonts w:ascii="Times New Roman" w:hAnsi="Times New Roman" w:cs="Times New Roman"/>
          <w:b w:val="0"/>
          <w:noProof/>
        </w:rPr>
        <w:t>6. Theoretical aspects</w:t>
      </w:r>
      <w:r w:rsidRPr="00461DD3">
        <w:rPr>
          <w:rFonts w:ascii="Times New Roman" w:hAnsi="Times New Roman" w:cs="Times New Roman"/>
          <w:b w:val="0"/>
          <w:noProof/>
        </w:rPr>
        <w:tab/>
      </w:r>
      <w:r w:rsidRPr="00461DD3">
        <w:rPr>
          <w:rFonts w:ascii="Times New Roman" w:hAnsi="Times New Roman" w:cs="Times New Roman"/>
          <w:b w:val="0"/>
          <w:noProof/>
        </w:rPr>
        <w:fldChar w:fldCharType="begin"/>
      </w:r>
      <w:r w:rsidRPr="00461DD3">
        <w:rPr>
          <w:rFonts w:ascii="Times New Roman" w:hAnsi="Times New Roman" w:cs="Times New Roman"/>
          <w:b w:val="0"/>
          <w:noProof/>
        </w:rPr>
        <w:instrText xml:space="preserve"> PAGEREF _Toc392948042 \h </w:instrText>
      </w:r>
      <w:r w:rsidRPr="00461DD3">
        <w:rPr>
          <w:rFonts w:ascii="Times New Roman" w:hAnsi="Times New Roman" w:cs="Times New Roman"/>
          <w:b w:val="0"/>
          <w:noProof/>
        </w:rPr>
      </w:r>
      <w:r w:rsidRPr="00461DD3">
        <w:rPr>
          <w:rFonts w:ascii="Times New Roman" w:hAnsi="Times New Roman" w:cs="Times New Roman"/>
          <w:b w:val="0"/>
          <w:noProof/>
        </w:rPr>
        <w:fldChar w:fldCharType="separate"/>
      </w:r>
      <w:r w:rsidRPr="00461DD3">
        <w:rPr>
          <w:rFonts w:ascii="Times New Roman" w:hAnsi="Times New Roman" w:cs="Times New Roman"/>
          <w:b w:val="0"/>
          <w:noProof/>
        </w:rPr>
        <w:t>9</w:t>
      </w:r>
      <w:r w:rsidRPr="00461DD3">
        <w:rPr>
          <w:rFonts w:ascii="Times New Roman" w:hAnsi="Times New Roman" w:cs="Times New Roman"/>
          <w:b w:val="0"/>
          <w:noProof/>
        </w:rPr>
        <w:fldChar w:fldCharType="end"/>
      </w:r>
    </w:p>
    <w:p w14:paraId="57C962CD" w14:textId="77777777" w:rsidR="00461DD3" w:rsidRPr="00461DD3" w:rsidRDefault="00461DD3">
      <w:pPr>
        <w:pStyle w:val="TOC2"/>
        <w:tabs>
          <w:tab w:val="right" w:leader="dot" w:pos="9054"/>
        </w:tabs>
        <w:rPr>
          <w:rFonts w:ascii="Times New Roman" w:hAnsi="Times New Roman" w:cs="Times New Roman"/>
          <w:b w:val="0"/>
          <w:noProof/>
          <w:sz w:val="24"/>
          <w:szCs w:val="24"/>
          <w:lang w:val="en-US"/>
        </w:rPr>
      </w:pPr>
      <w:r w:rsidRPr="00461DD3">
        <w:rPr>
          <w:rFonts w:ascii="Times New Roman" w:hAnsi="Times New Roman" w:cs="Times New Roman"/>
          <w:b w:val="0"/>
          <w:noProof/>
          <w:sz w:val="24"/>
          <w:szCs w:val="24"/>
        </w:rPr>
        <w:t>6.1. Forward model</w:t>
      </w:r>
      <w:r w:rsidRPr="00461DD3">
        <w:rPr>
          <w:rFonts w:ascii="Times New Roman" w:hAnsi="Times New Roman" w:cs="Times New Roman"/>
          <w:b w:val="0"/>
          <w:noProof/>
          <w:sz w:val="24"/>
          <w:szCs w:val="24"/>
        </w:rPr>
        <w:tab/>
      </w:r>
      <w:r w:rsidRPr="00461DD3">
        <w:rPr>
          <w:rFonts w:ascii="Times New Roman" w:hAnsi="Times New Roman" w:cs="Times New Roman"/>
          <w:b w:val="0"/>
          <w:noProof/>
          <w:sz w:val="24"/>
          <w:szCs w:val="24"/>
        </w:rPr>
        <w:fldChar w:fldCharType="begin"/>
      </w:r>
      <w:r w:rsidRPr="00461DD3">
        <w:rPr>
          <w:rFonts w:ascii="Times New Roman" w:hAnsi="Times New Roman" w:cs="Times New Roman"/>
          <w:b w:val="0"/>
          <w:noProof/>
          <w:sz w:val="24"/>
          <w:szCs w:val="24"/>
        </w:rPr>
        <w:instrText xml:space="preserve"> PAGEREF _Toc392948043 \h </w:instrText>
      </w:r>
      <w:r w:rsidRPr="00461DD3">
        <w:rPr>
          <w:rFonts w:ascii="Times New Roman" w:hAnsi="Times New Roman" w:cs="Times New Roman"/>
          <w:b w:val="0"/>
          <w:noProof/>
          <w:sz w:val="24"/>
          <w:szCs w:val="24"/>
        </w:rPr>
      </w:r>
      <w:r w:rsidRPr="00461DD3">
        <w:rPr>
          <w:rFonts w:ascii="Times New Roman" w:hAnsi="Times New Roman" w:cs="Times New Roman"/>
          <w:b w:val="0"/>
          <w:noProof/>
          <w:sz w:val="24"/>
          <w:szCs w:val="24"/>
        </w:rPr>
        <w:fldChar w:fldCharType="separate"/>
      </w:r>
      <w:r w:rsidRPr="00461DD3">
        <w:rPr>
          <w:rFonts w:ascii="Times New Roman" w:hAnsi="Times New Roman" w:cs="Times New Roman"/>
          <w:b w:val="0"/>
          <w:noProof/>
          <w:sz w:val="24"/>
          <w:szCs w:val="24"/>
        </w:rPr>
        <w:t>9</w:t>
      </w:r>
      <w:r w:rsidRPr="00461DD3">
        <w:rPr>
          <w:rFonts w:ascii="Times New Roman" w:hAnsi="Times New Roman" w:cs="Times New Roman"/>
          <w:b w:val="0"/>
          <w:noProof/>
          <w:sz w:val="24"/>
          <w:szCs w:val="24"/>
        </w:rPr>
        <w:fldChar w:fldCharType="end"/>
      </w:r>
    </w:p>
    <w:p w14:paraId="63E0482F" w14:textId="77777777" w:rsidR="00461DD3" w:rsidRPr="00461DD3" w:rsidRDefault="00461DD3">
      <w:pPr>
        <w:pStyle w:val="TOC2"/>
        <w:tabs>
          <w:tab w:val="right" w:leader="dot" w:pos="9054"/>
        </w:tabs>
        <w:rPr>
          <w:rFonts w:ascii="Times New Roman" w:hAnsi="Times New Roman" w:cs="Times New Roman"/>
          <w:b w:val="0"/>
          <w:noProof/>
          <w:sz w:val="24"/>
          <w:szCs w:val="24"/>
          <w:lang w:val="en-US"/>
        </w:rPr>
      </w:pPr>
      <w:r w:rsidRPr="00461DD3">
        <w:rPr>
          <w:rFonts w:ascii="Times New Roman" w:hAnsi="Times New Roman" w:cs="Times New Roman"/>
          <w:b w:val="0"/>
          <w:noProof/>
          <w:sz w:val="24"/>
          <w:szCs w:val="24"/>
        </w:rPr>
        <w:t>6.2. Transformations to the aggregated grid</w:t>
      </w:r>
      <w:r w:rsidRPr="00461DD3">
        <w:rPr>
          <w:rFonts w:ascii="Times New Roman" w:hAnsi="Times New Roman" w:cs="Times New Roman"/>
          <w:b w:val="0"/>
          <w:noProof/>
          <w:sz w:val="24"/>
          <w:szCs w:val="24"/>
        </w:rPr>
        <w:tab/>
      </w:r>
      <w:r w:rsidRPr="00461DD3">
        <w:rPr>
          <w:rFonts w:ascii="Times New Roman" w:hAnsi="Times New Roman" w:cs="Times New Roman"/>
          <w:b w:val="0"/>
          <w:noProof/>
          <w:sz w:val="24"/>
          <w:szCs w:val="24"/>
        </w:rPr>
        <w:fldChar w:fldCharType="begin"/>
      </w:r>
      <w:r w:rsidRPr="00461DD3">
        <w:rPr>
          <w:rFonts w:ascii="Times New Roman" w:hAnsi="Times New Roman" w:cs="Times New Roman"/>
          <w:b w:val="0"/>
          <w:noProof/>
          <w:sz w:val="24"/>
          <w:szCs w:val="24"/>
        </w:rPr>
        <w:instrText xml:space="preserve"> PAGEREF _Toc392948044 \h </w:instrText>
      </w:r>
      <w:r w:rsidRPr="00461DD3">
        <w:rPr>
          <w:rFonts w:ascii="Times New Roman" w:hAnsi="Times New Roman" w:cs="Times New Roman"/>
          <w:b w:val="0"/>
          <w:noProof/>
          <w:sz w:val="24"/>
          <w:szCs w:val="24"/>
        </w:rPr>
      </w:r>
      <w:r w:rsidRPr="00461DD3">
        <w:rPr>
          <w:rFonts w:ascii="Times New Roman" w:hAnsi="Times New Roman" w:cs="Times New Roman"/>
          <w:b w:val="0"/>
          <w:noProof/>
          <w:sz w:val="24"/>
          <w:szCs w:val="24"/>
        </w:rPr>
        <w:fldChar w:fldCharType="separate"/>
      </w:r>
      <w:r w:rsidRPr="00461DD3">
        <w:rPr>
          <w:rFonts w:ascii="Times New Roman" w:hAnsi="Times New Roman" w:cs="Times New Roman"/>
          <w:b w:val="0"/>
          <w:noProof/>
          <w:sz w:val="24"/>
          <w:szCs w:val="24"/>
        </w:rPr>
        <w:t>10</w:t>
      </w:r>
      <w:r w:rsidRPr="00461DD3">
        <w:rPr>
          <w:rFonts w:ascii="Times New Roman" w:hAnsi="Times New Roman" w:cs="Times New Roman"/>
          <w:b w:val="0"/>
          <w:noProof/>
          <w:sz w:val="24"/>
          <w:szCs w:val="24"/>
        </w:rPr>
        <w:fldChar w:fldCharType="end"/>
      </w:r>
    </w:p>
    <w:p w14:paraId="2E3E1AA0" w14:textId="77777777" w:rsidR="00461DD3" w:rsidRPr="00461DD3" w:rsidRDefault="00461DD3">
      <w:pPr>
        <w:pStyle w:val="TOC2"/>
        <w:tabs>
          <w:tab w:val="right" w:leader="dot" w:pos="9054"/>
        </w:tabs>
        <w:rPr>
          <w:rFonts w:ascii="Times New Roman" w:hAnsi="Times New Roman" w:cs="Times New Roman"/>
          <w:b w:val="0"/>
          <w:noProof/>
          <w:sz w:val="24"/>
          <w:szCs w:val="24"/>
          <w:lang w:val="en-US"/>
        </w:rPr>
      </w:pPr>
      <w:r w:rsidRPr="00461DD3">
        <w:rPr>
          <w:rFonts w:ascii="Times New Roman" w:hAnsi="Times New Roman" w:cs="Times New Roman"/>
          <w:b w:val="0"/>
          <w:noProof/>
          <w:sz w:val="24"/>
          <w:szCs w:val="24"/>
        </w:rPr>
        <w:t>6.3. Baye’s Theorem</w:t>
      </w:r>
      <w:r w:rsidRPr="00461DD3">
        <w:rPr>
          <w:rFonts w:ascii="Times New Roman" w:hAnsi="Times New Roman" w:cs="Times New Roman"/>
          <w:b w:val="0"/>
          <w:noProof/>
          <w:sz w:val="24"/>
          <w:szCs w:val="24"/>
        </w:rPr>
        <w:tab/>
      </w:r>
      <w:r w:rsidRPr="00461DD3">
        <w:rPr>
          <w:rFonts w:ascii="Times New Roman" w:hAnsi="Times New Roman" w:cs="Times New Roman"/>
          <w:b w:val="0"/>
          <w:noProof/>
          <w:sz w:val="24"/>
          <w:szCs w:val="24"/>
        </w:rPr>
        <w:fldChar w:fldCharType="begin"/>
      </w:r>
      <w:r w:rsidRPr="00461DD3">
        <w:rPr>
          <w:rFonts w:ascii="Times New Roman" w:hAnsi="Times New Roman" w:cs="Times New Roman"/>
          <w:b w:val="0"/>
          <w:noProof/>
          <w:sz w:val="24"/>
          <w:szCs w:val="24"/>
        </w:rPr>
        <w:instrText xml:space="preserve"> PAGEREF _Toc392948045 \h </w:instrText>
      </w:r>
      <w:r w:rsidRPr="00461DD3">
        <w:rPr>
          <w:rFonts w:ascii="Times New Roman" w:hAnsi="Times New Roman" w:cs="Times New Roman"/>
          <w:b w:val="0"/>
          <w:noProof/>
          <w:sz w:val="24"/>
          <w:szCs w:val="24"/>
        </w:rPr>
      </w:r>
      <w:r w:rsidRPr="00461DD3">
        <w:rPr>
          <w:rFonts w:ascii="Times New Roman" w:hAnsi="Times New Roman" w:cs="Times New Roman"/>
          <w:b w:val="0"/>
          <w:noProof/>
          <w:sz w:val="24"/>
          <w:szCs w:val="24"/>
        </w:rPr>
        <w:fldChar w:fldCharType="separate"/>
      </w:r>
      <w:r w:rsidRPr="00461DD3">
        <w:rPr>
          <w:rFonts w:ascii="Times New Roman" w:hAnsi="Times New Roman" w:cs="Times New Roman"/>
          <w:b w:val="0"/>
          <w:noProof/>
          <w:sz w:val="24"/>
          <w:szCs w:val="24"/>
        </w:rPr>
        <w:t>10</w:t>
      </w:r>
      <w:r w:rsidRPr="00461DD3">
        <w:rPr>
          <w:rFonts w:ascii="Times New Roman" w:hAnsi="Times New Roman" w:cs="Times New Roman"/>
          <w:b w:val="0"/>
          <w:noProof/>
          <w:sz w:val="24"/>
          <w:szCs w:val="24"/>
        </w:rPr>
        <w:fldChar w:fldCharType="end"/>
      </w:r>
    </w:p>
    <w:p w14:paraId="1F904704" w14:textId="77777777" w:rsidR="00461DD3" w:rsidRPr="00461DD3" w:rsidRDefault="00461DD3">
      <w:pPr>
        <w:pStyle w:val="TOC2"/>
        <w:tabs>
          <w:tab w:val="right" w:leader="dot" w:pos="9054"/>
        </w:tabs>
        <w:rPr>
          <w:rFonts w:ascii="Times New Roman" w:hAnsi="Times New Roman" w:cs="Times New Roman"/>
          <w:b w:val="0"/>
          <w:noProof/>
          <w:sz w:val="24"/>
          <w:szCs w:val="24"/>
          <w:lang w:val="en-US"/>
        </w:rPr>
      </w:pPr>
      <w:r w:rsidRPr="00461DD3">
        <w:rPr>
          <w:rFonts w:ascii="Times New Roman" w:hAnsi="Times New Roman" w:cs="Times New Roman"/>
          <w:b w:val="0"/>
          <w:noProof/>
          <w:sz w:val="24"/>
          <w:szCs w:val="24"/>
        </w:rPr>
        <w:t>6.4. Analytical solution</w:t>
      </w:r>
      <w:r w:rsidRPr="00461DD3">
        <w:rPr>
          <w:rFonts w:ascii="Times New Roman" w:hAnsi="Times New Roman" w:cs="Times New Roman"/>
          <w:b w:val="0"/>
          <w:noProof/>
          <w:sz w:val="24"/>
          <w:szCs w:val="24"/>
        </w:rPr>
        <w:tab/>
      </w:r>
      <w:r w:rsidRPr="00461DD3">
        <w:rPr>
          <w:rFonts w:ascii="Times New Roman" w:hAnsi="Times New Roman" w:cs="Times New Roman"/>
          <w:b w:val="0"/>
          <w:noProof/>
          <w:sz w:val="24"/>
          <w:szCs w:val="24"/>
        </w:rPr>
        <w:fldChar w:fldCharType="begin"/>
      </w:r>
      <w:r w:rsidRPr="00461DD3">
        <w:rPr>
          <w:rFonts w:ascii="Times New Roman" w:hAnsi="Times New Roman" w:cs="Times New Roman"/>
          <w:b w:val="0"/>
          <w:noProof/>
          <w:sz w:val="24"/>
          <w:szCs w:val="24"/>
        </w:rPr>
        <w:instrText xml:space="preserve"> PAGEREF _Toc392948046 \h </w:instrText>
      </w:r>
      <w:r w:rsidRPr="00461DD3">
        <w:rPr>
          <w:rFonts w:ascii="Times New Roman" w:hAnsi="Times New Roman" w:cs="Times New Roman"/>
          <w:b w:val="0"/>
          <w:noProof/>
          <w:sz w:val="24"/>
          <w:szCs w:val="24"/>
        </w:rPr>
      </w:r>
      <w:r w:rsidRPr="00461DD3">
        <w:rPr>
          <w:rFonts w:ascii="Times New Roman" w:hAnsi="Times New Roman" w:cs="Times New Roman"/>
          <w:b w:val="0"/>
          <w:noProof/>
          <w:sz w:val="24"/>
          <w:szCs w:val="24"/>
        </w:rPr>
        <w:fldChar w:fldCharType="separate"/>
      </w:r>
      <w:r w:rsidRPr="00461DD3">
        <w:rPr>
          <w:rFonts w:ascii="Times New Roman" w:hAnsi="Times New Roman" w:cs="Times New Roman"/>
          <w:b w:val="0"/>
          <w:noProof/>
          <w:sz w:val="24"/>
          <w:szCs w:val="24"/>
        </w:rPr>
        <w:t>11</w:t>
      </w:r>
      <w:r w:rsidRPr="00461DD3">
        <w:rPr>
          <w:rFonts w:ascii="Times New Roman" w:hAnsi="Times New Roman" w:cs="Times New Roman"/>
          <w:b w:val="0"/>
          <w:noProof/>
          <w:sz w:val="24"/>
          <w:szCs w:val="24"/>
        </w:rPr>
        <w:fldChar w:fldCharType="end"/>
      </w:r>
    </w:p>
    <w:p w14:paraId="7D012497" w14:textId="77777777" w:rsidR="00461DD3" w:rsidRPr="00461DD3" w:rsidRDefault="00461DD3">
      <w:pPr>
        <w:pStyle w:val="TOC2"/>
        <w:tabs>
          <w:tab w:val="right" w:leader="dot" w:pos="9054"/>
        </w:tabs>
        <w:rPr>
          <w:rFonts w:ascii="Times New Roman" w:hAnsi="Times New Roman" w:cs="Times New Roman"/>
          <w:b w:val="0"/>
          <w:noProof/>
          <w:sz w:val="24"/>
          <w:szCs w:val="24"/>
          <w:lang w:val="en-US"/>
        </w:rPr>
      </w:pPr>
      <w:r w:rsidRPr="00461DD3">
        <w:rPr>
          <w:rFonts w:ascii="Times New Roman" w:hAnsi="Times New Roman" w:cs="Times New Roman"/>
          <w:b w:val="0"/>
          <w:noProof/>
          <w:sz w:val="24"/>
          <w:szCs w:val="24"/>
        </w:rPr>
        <w:t>6.5. Conjugate gradient solution</w:t>
      </w:r>
      <w:r w:rsidRPr="00461DD3">
        <w:rPr>
          <w:rFonts w:ascii="Times New Roman" w:hAnsi="Times New Roman" w:cs="Times New Roman"/>
          <w:b w:val="0"/>
          <w:noProof/>
          <w:sz w:val="24"/>
          <w:szCs w:val="24"/>
        </w:rPr>
        <w:tab/>
      </w:r>
      <w:r w:rsidRPr="00461DD3">
        <w:rPr>
          <w:rFonts w:ascii="Times New Roman" w:hAnsi="Times New Roman" w:cs="Times New Roman"/>
          <w:b w:val="0"/>
          <w:noProof/>
          <w:sz w:val="24"/>
          <w:szCs w:val="24"/>
        </w:rPr>
        <w:fldChar w:fldCharType="begin"/>
      </w:r>
      <w:r w:rsidRPr="00461DD3">
        <w:rPr>
          <w:rFonts w:ascii="Times New Roman" w:hAnsi="Times New Roman" w:cs="Times New Roman"/>
          <w:b w:val="0"/>
          <w:noProof/>
          <w:sz w:val="24"/>
          <w:szCs w:val="24"/>
        </w:rPr>
        <w:instrText xml:space="preserve"> PAGEREF _Toc392948047 \h </w:instrText>
      </w:r>
      <w:r w:rsidRPr="00461DD3">
        <w:rPr>
          <w:rFonts w:ascii="Times New Roman" w:hAnsi="Times New Roman" w:cs="Times New Roman"/>
          <w:b w:val="0"/>
          <w:noProof/>
          <w:sz w:val="24"/>
          <w:szCs w:val="24"/>
        </w:rPr>
      </w:r>
      <w:r w:rsidRPr="00461DD3">
        <w:rPr>
          <w:rFonts w:ascii="Times New Roman" w:hAnsi="Times New Roman" w:cs="Times New Roman"/>
          <w:b w:val="0"/>
          <w:noProof/>
          <w:sz w:val="24"/>
          <w:szCs w:val="24"/>
        </w:rPr>
        <w:fldChar w:fldCharType="separate"/>
      </w:r>
      <w:r w:rsidRPr="00461DD3">
        <w:rPr>
          <w:rFonts w:ascii="Times New Roman" w:hAnsi="Times New Roman" w:cs="Times New Roman"/>
          <w:b w:val="0"/>
          <w:noProof/>
          <w:sz w:val="24"/>
          <w:szCs w:val="24"/>
        </w:rPr>
        <w:t>11</w:t>
      </w:r>
      <w:r w:rsidRPr="00461DD3">
        <w:rPr>
          <w:rFonts w:ascii="Times New Roman" w:hAnsi="Times New Roman" w:cs="Times New Roman"/>
          <w:b w:val="0"/>
          <w:noProof/>
          <w:sz w:val="24"/>
          <w:szCs w:val="24"/>
        </w:rPr>
        <w:fldChar w:fldCharType="end"/>
      </w:r>
    </w:p>
    <w:p w14:paraId="2FE5A147" w14:textId="77777777" w:rsidR="00461DD3" w:rsidRPr="00461DD3" w:rsidRDefault="00461DD3">
      <w:pPr>
        <w:pStyle w:val="TOC2"/>
        <w:tabs>
          <w:tab w:val="right" w:leader="dot" w:pos="9054"/>
        </w:tabs>
        <w:rPr>
          <w:rFonts w:ascii="Times New Roman" w:hAnsi="Times New Roman" w:cs="Times New Roman"/>
          <w:b w:val="0"/>
          <w:noProof/>
          <w:sz w:val="24"/>
          <w:szCs w:val="24"/>
          <w:lang w:val="en-US"/>
        </w:rPr>
      </w:pPr>
      <w:r w:rsidRPr="00461DD3">
        <w:rPr>
          <w:rFonts w:ascii="Times New Roman" w:hAnsi="Times New Roman" w:cs="Times New Roman"/>
          <w:b w:val="0"/>
          <w:noProof/>
          <w:sz w:val="24"/>
          <w:szCs w:val="24"/>
        </w:rPr>
        <w:t>6.6 Quasi-Newton solution</w:t>
      </w:r>
      <w:r w:rsidRPr="00461DD3">
        <w:rPr>
          <w:rFonts w:ascii="Times New Roman" w:hAnsi="Times New Roman" w:cs="Times New Roman"/>
          <w:b w:val="0"/>
          <w:noProof/>
          <w:sz w:val="24"/>
          <w:szCs w:val="24"/>
        </w:rPr>
        <w:tab/>
      </w:r>
      <w:r w:rsidRPr="00461DD3">
        <w:rPr>
          <w:rFonts w:ascii="Times New Roman" w:hAnsi="Times New Roman" w:cs="Times New Roman"/>
          <w:b w:val="0"/>
          <w:noProof/>
          <w:sz w:val="24"/>
          <w:szCs w:val="24"/>
        </w:rPr>
        <w:fldChar w:fldCharType="begin"/>
      </w:r>
      <w:r w:rsidRPr="00461DD3">
        <w:rPr>
          <w:rFonts w:ascii="Times New Roman" w:hAnsi="Times New Roman" w:cs="Times New Roman"/>
          <w:b w:val="0"/>
          <w:noProof/>
          <w:sz w:val="24"/>
          <w:szCs w:val="24"/>
        </w:rPr>
        <w:instrText xml:space="preserve"> PAGEREF _Toc392948048 \h </w:instrText>
      </w:r>
      <w:r w:rsidRPr="00461DD3">
        <w:rPr>
          <w:rFonts w:ascii="Times New Roman" w:hAnsi="Times New Roman" w:cs="Times New Roman"/>
          <w:b w:val="0"/>
          <w:noProof/>
          <w:sz w:val="24"/>
          <w:szCs w:val="24"/>
        </w:rPr>
      </w:r>
      <w:r w:rsidRPr="00461DD3">
        <w:rPr>
          <w:rFonts w:ascii="Times New Roman" w:hAnsi="Times New Roman" w:cs="Times New Roman"/>
          <w:b w:val="0"/>
          <w:noProof/>
          <w:sz w:val="24"/>
          <w:szCs w:val="24"/>
        </w:rPr>
        <w:fldChar w:fldCharType="separate"/>
      </w:r>
      <w:r w:rsidRPr="00461DD3">
        <w:rPr>
          <w:rFonts w:ascii="Times New Roman" w:hAnsi="Times New Roman" w:cs="Times New Roman"/>
          <w:b w:val="0"/>
          <w:noProof/>
          <w:sz w:val="24"/>
          <w:szCs w:val="24"/>
        </w:rPr>
        <w:t>12</w:t>
      </w:r>
      <w:r w:rsidRPr="00461DD3">
        <w:rPr>
          <w:rFonts w:ascii="Times New Roman" w:hAnsi="Times New Roman" w:cs="Times New Roman"/>
          <w:b w:val="0"/>
          <w:noProof/>
          <w:sz w:val="24"/>
          <w:szCs w:val="24"/>
        </w:rPr>
        <w:fldChar w:fldCharType="end"/>
      </w:r>
    </w:p>
    <w:p w14:paraId="1768F457" w14:textId="77777777" w:rsidR="00461DD3" w:rsidRPr="00461DD3" w:rsidRDefault="00461DD3">
      <w:pPr>
        <w:pStyle w:val="TOC2"/>
        <w:tabs>
          <w:tab w:val="right" w:leader="dot" w:pos="9054"/>
        </w:tabs>
        <w:rPr>
          <w:rFonts w:ascii="Times New Roman" w:hAnsi="Times New Roman" w:cs="Times New Roman"/>
          <w:b w:val="0"/>
          <w:noProof/>
          <w:sz w:val="24"/>
          <w:szCs w:val="24"/>
          <w:lang w:val="en-US"/>
        </w:rPr>
      </w:pPr>
      <w:r w:rsidRPr="00461DD3">
        <w:rPr>
          <w:rFonts w:ascii="Times New Roman" w:hAnsi="Times New Roman" w:cs="Times New Roman"/>
          <w:b w:val="0"/>
          <w:noProof/>
          <w:sz w:val="24"/>
          <w:szCs w:val="24"/>
        </w:rPr>
        <w:t>6.7. Optimization of CO</w:t>
      </w:r>
      <w:r w:rsidRPr="00461DD3">
        <w:rPr>
          <w:rFonts w:ascii="Times New Roman" w:hAnsi="Times New Roman" w:cs="Times New Roman"/>
          <w:b w:val="0"/>
          <w:noProof/>
          <w:sz w:val="24"/>
          <w:szCs w:val="24"/>
          <w:vertAlign w:val="subscript"/>
        </w:rPr>
        <w:t>2</w:t>
      </w:r>
      <w:r w:rsidRPr="00461DD3">
        <w:rPr>
          <w:rFonts w:ascii="Times New Roman" w:hAnsi="Times New Roman" w:cs="Times New Roman"/>
          <w:b w:val="0"/>
          <w:noProof/>
          <w:sz w:val="24"/>
          <w:szCs w:val="24"/>
        </w:rPr>
        <w:t xml:space="preserve"> fluxes</w:t>
      </w:r>
      <w:r w:rsidRPr="00461DD3">
        <w:rPr>
          <w:rFonts w:ascii="Times New Roman" w:hAnsi="Times New Roman" w:cs="Times New Roman"/>
          <w:b w:val="0"/>
          <w:noProof/>
          <w:sz w:val="24"/>
          <w:szCs w:val="24"/>
        </w:rPr>
        <w:tab/>
      </w:r>
      <w:r w:rsidRPr="00461DD3">
        <w:rPr>
          <w:rFonts w:ascii="Times New Roman" w:hAnsi="Times New Roman" w:cs="Times New Roman"/>
          <w:b w:val="0"/>
          <w:noProof/>
          <w:sz w:val="24"/>
          <w:szCs w:val="24"/>
        </w:rPr>
        <w:fldChar w:fldCharType="begin"/>
      </w:r>
      <w:r w:rsidRPr="00461DD3">
        <w:rPr>
          <w:rFonts w:ascii="Times New Roman" w:hAnsi="Times New Roman" w:cs="Times New Roman"/>
          <w:b w:val="0"/>
          <w:noProof/>
          <w:sz w:val="24"/>
          <w:szCs w:val="24"/>
        </w:rPr>
        <w:instrText xml:space="preserve"> PAGEREF _Toc392948049 \h </w:instrText>
      </w:r>
      <w:r w:rsidRPr="00461DD3">
        <w:rPr>
          <w:rFonts w:ascii="Times New Roman" w:hAnsi="Times New Roman" w:cs="Times New Roman"/>
          <w:b w:val="0"/>
          <w:noProof/>
          <w:sz w:val="24"/>
          <w:szCs w:val="24"/>
        </w:rPr>
      </w:r>
      <w:r w:rsidRPr="00461DD3">
        <w:rPr>
          <w:rFonts w:ascii="Times New Roman" w:hAnsi="Times New Roman" w:cs="Times New Roman"/>
          <w:b w:val="0"/>
          <w:noProof/>
          <w:sz w:val="24"/>
          <w:szCs w:val="24"/>
        </w:rPr>
        <w:fldChar w:fldCharType="separate"/>
      </w:r>
      <w:r w:rsidRPr="00461DD3">
        <w:rPr>
          <w:rFonts w:ascii="Times New Roman" w:hAnsi="Times New Roman" w:cs="Times New Roman"/>
          <w:b w:val="0"/>
          <w:noProof/>
          <w:sz w:val="24"/>
          <w:szCs w:val="24"/>
        </w:rPr>
        <w:t>12</w:t>
      </w:r>
      <w:r w:rsidRPr="00461DD3">
        <w:rPr>
          <w:rFonts w:ascii="Times New Roman" w:hAnsi="Times New Roman" w:cs="Times New Roman"/>
          <w:b w:val="0"/>
          <w:noProof/>
          <w:sz w:val="24"/>
          <w:szCs w:val="24"/>
        </w:rPr>
        <w:fldChar w:fldCharType="end"/>
      </w:r>
    </w:p>
    <w:p w14:paraId="30727563" w14:textId="77777777" w:rsidR="00461DD3" w:rsidRPr="00461DD3" w:rsidRDefault="00461DD3">
      <w:pPr>
        <w:pStyle w:val="TOC2"/>
        <w:tabs>
          <w:tab w:val="right" w:leader="dot" w:pos="9054"/>
        </w:tabs>
        <w:rPr>
          <w:rFonts w:ascii="Times New Roman" w:hAnsi="Times New Roman" w:cs="Times New Roman"/>
          <w:b w:val="0"/>
          <w:noProof/>
          <w:sz w:val="24"/>
          <w:szCs w:val="24"/>
          <w:lang w:val="en-US"/>
        </w:rPr>
      </w:pPr>
      <w:r w:rsidRPr="00461DD3">
        <w:rPr>
          <w:rFonts w:ascii="Times New Roman" w:hAnsi="Times New Roman" w:cs="Times New Roman"/>
          <w:b w:val="0"/>
          <w:noProof/>
          <w:sz w:val="24"/>
          <w:szCs w:val="24"/>
        </w:rPr>
        <w:t>6.8. Prior error covariance matrix</w:t>
      </w:r>
      <w:r w:rsidRPr="00461DD3">
        <w:rPr>
          <w:rFonts w:ascii="Times New Roman" w:hAnsi="Times New Roman" w:cs="Times New Roman"/>
          <w:b w:val="0"/>
          <w:noProof/>
          <w:sz w:val="24"/>
          <w:szCs w:val="24"/>
        </w:rPr>
        <w:tab/>
      </w:r>
      <w:r w:rsidRPr="00461DD3">
        <w:rPr>
          <w:rFonts w:ascii="Times New Roman" w:hAnsi="Times New Roman" w:cs="Times New Roman"/>
          <w:b w:val="0"/>
          <w:noProof/>
          <w:sz w:val="24"/>
          <w:szCs w:val="24"/>
        </w:rPr>
        <w:fldChar w:fldCharType="begin"/>
      </w:r>
      <w:r w:rsidRPr="00461DD3">
        <w:rPr>
          <w:rFonts w:ascii="Times New Roman" w:hAnsi="Times New Roman" w:cs="Times New Roman"/>
          <w:b w:val="0"/>
          <w:noProof/>
          <w:sz w:val="24"/>
          <w:szCs w:val="24"/>
        </w:rPr>
        <w:instrText xml:space="preserve"> PAGEREF _Toc392948050 \h </w:instrText>
      </w:r>
      <w:r w:rsidRPr="00461DD3">
        <w:rPr>
          <w:rFonts w:ascii="Times New Roman" w:hAnsi="Times New Roman" w:cs="Times New Roman"/>
          <w:b w:val="0"/>
          <w:noProof/>
          <w:sz w:val="24"/>
          <w:szCs w:val="24"/>
        </w:rPr>
      </w:r>
      <w:r w:rsidRPr="00461DD3">
        <w:rPr>
          <w:rFonts w:ascii="Times New Roman" w:hAnsi="Times New Roman" w:cs="Times New Roman"/>
          <w:b w:val="0"/>
          <w:noProof/>
          <w:sz w:val="24"/>
          <w:szCs w:val="24"/>
        </w:rPr>
        <w:fldChar w:fldCharType="separate"/>
      </w:r>
      <w:r w:rsidRPr="00461DD3">
        <w:rPr>
          <w:rFonts w:ascii="Times New Roman" w:hAnsi="Times New Roman" w:cs="Times New Roman"/>
          <w:b w:val="0"/>
          <w:noProof/>
          <w:sz w:val="24"/>
          <w:szCs w:val="24"/>
        </w:rPr>
        <w:t>12</w:t>
      </w:r>
      <w:r w:rsidRPr="00461DD3">
        <w:rPr>
          <w:rFonts w:ascii="Times New Roman" w:hAnsi="Times New Roman" w:cs="Times New Roman"/>
          <w:b w:val="0"/>
          <w:noProof/>
          <w:sz w:val="24"/>
          <w:szCs w:val="24"/>
        </w:rPr>
        <w:fldChar w:fldCharType="end"/>
      </w:r>
    </w:p>
    <w:p w14:paraId="320E3141" w14:textId="77777777" w:rsidR="00461DD3" w:rsidRPr="00461DD3" w:rsidRDefault="00461DD3">
      <w:pPr>
        <w:pStyle w:val="TOC2"/>
        <w:tabs>
          <w:tab w:val="right" w:leader="dot" w:pos="9054"/>
        </w:tabs>
        <w:rPr>
          <w:rFonts w:ascii="Times New Roman" w:hAnsi="Times New Roman" w:cs="Times New Roman"/>
          <w:b w:val="0"/>
          <w:noProof/>
          <w:sz w:val="24"/>
          <w:szCs w:val="24"/>
          <w:lang w:val="en-US"/>
        </w:rPr>
      </w:pPr>
      <w:r w:rsidRPr="00461DD3">
        <w:rPr>
          <w:rFonts w:ascii="Times New Roman" w:hAnsi="Times New Roman" w:cs="Times New Roman"/>
          <w:b w:val="0"/>
          <w:noProof/>
          <w:sz w:val="24"/>
          <w:szCs w:val="24"/>
        </w:rPr>
        <w:t>6.9. Observation error covariance matrix</w:t>
      </w:r>
      <w:r w:rsidRPr="00461DD3">
        <w:rPr>
          <w:rFonts w:ascii="Times New Roman" w:hAnsi="Times New Roman" w:cs="Times New Roman"/>
          <w:b w:val="0"/>
          <w:noProof/>
          <w:sz w:val="24"/>
          <w:szCs w:val="24"/>
        </w:rPr>
        <w:tab/>
      </w:r>
      <w:r w:rsidRPr="00461DD3">
        <w:rPr>
          <w:rFonts w:ascii="Times New Roman" w:hAnsi="Times New Roman" w:cs="Times New Roman"/>
          <w:b w:val="0"/>
          <w:noProof/>
          <w:sz w:val="24"/>
          <w:szCs w:val="24"/>
        </w:rPr>
        <w:fldChar w:fldCharType="begin"/>
      </w:r>
      <w:r w:rsidRPr="00461DD3">
        <w:rPr>
          <w:rFonts w:ascii="Times New Roman" w:hAnsi="Times New Roman" w:cs="Times New Roman"/>
          <w:b w:val="0"/>
          <w:noProof/>
          <w:sz w:val="24"/>
          <w:szCs w:val="24"/>
        </w:rPr>
        <w:instrText xml:space="preserve"> PAGEREF _Toc392948051 \h </w:instrText>
      </w:r>
      <w:r w:rsidRPr="00461DD3">
        <w:rPr>
          <w:rFonts w:ascii="Times New Roman" w:hAnsi="Times New Roman" w:cs="Times New Roman"/>
          <w:b w:val="0"/>
          <w:noProof/>
          <w:sz w:val="24"/>
          <w:szCs w:val="24"/>
        </w:rPr>
      </w:r>
      <w:r w:rsidRPr="00461DD3">
        <w:rPr>
          <w:rFonts w:ascii="Times New Roman" w:hAnsi="Times New Roman" w:cs="Times New Roman"/>
          <w:b w:val="0"/>
          <w:noProof/>
          <w:sz w:val="24"/>
          <w:szCs w:val="24"/>
        </w:rPr>
        <w:fldChar w:fldCharType="separate"/>
      </w:r>
      <w:r w:rsidRPr="00461DD3">
        <w:rPr>
          <w:rFonts w:ascii="Times New Roman" w:hAnsi="Times New Roman" w:cs="Times New Roman"/>
          <w:b w:val="0"/>
          <w:noProof/>
          <w:sz w:val="24"/>
          <w:szCs w:val="24"/>
        </w:rPr>
        <w:t>13</w:t>
      </w:r>
      <w:r w:rsidRPr="00461DD3">
        <w:rPr>
          <w:rFonts w:ascii="Times New Roman" w:hAnsi="Times New Roman" w:cs="Times New Roman"/>
          <w:b w:val="0"/>
          <w:noProof/>
          <w:sz w:val="24"/>
          <w:szCs w:val="24"/>
        </w:rPr>
        <w:fldChar w:fldCharType="end"/>
      </w:r>
    </w:p>
    <w:p w14:paraId="65845FBB" w14:textId="77777777" w:rsidR="00461DD3" w:rsidRPr="00461DD3" w:rsidRDefault="00461DD3">
      <w:pPr>
        <w:pStyle w:val="TOC1"/>
        <w:tabs>
          <w:tab w:val="right" w:leader="dot" w:pos="9054"/>
        </w:tabs>
        <w:rPr>
          <w:rFonts w:ascii="Times New Roman" w:hAnsi="Times New Roman" w:cs="Times New Roman"/>
          <w:b w:val="0"/>
          <w:noProof/>
          <w:lang w:val="en-US"/>
        </w:rPr>
      </w:pPr>
      <w:r w:rsidRPr="00461DD3">
        <w:rPr>
          <w:rFonts w:ascii="Times New Roman" w:hAnsi="Times New Roman" w:cs="Times New Roman"/>
          <w:b w:val="0"/>
          <w:noProof/>
        </w:rPr>
        <w:t>7. Quick reference guide</w:t>
      </w:r>
      <w:r w:rsidRPr="00461DD3">
        <w:rPr>
          <w:rFonts w:ascii="Times New Roman" w:hAnsi="Times New Roman" w:cs="Times New Roman"/>
          <w:b w:val="0"/>
          <w:noProof/>
        </w:rPr>
        <w:tab/>
      </w:r>
      <w:r w:rsidRPr="00461DD3">
        <w:rPr>
          <w:rFonts w:ascii="Times New Roman" w:hAnsi="Times New Roman" w:cs="Times New Roman"/>
          <w:b w:val="0"/>
          <w:noProof/>
        </w:rPr>
        <w:fldChar w:fldCharType="begin"/>
      </w:r>
      <w:r w:rsidRPr="00461DD3">
        <w:rPr>
          <w:rFonts w:ascii="Times New Roman" w:hAnsi="Times New Roman" w:cs="Times New Roman"/>
          <w:b w:val="0"/>
          <w:noProof/>
        </w:rPr>
        <w:instrText xml:space="preserve"> PAGEREF _Toc392948052 \h </w:instrText>
      </w:r>
      <w:r w:rsidRPr="00461DD3">
        <w:rPr>
          <w:rFonts w:ascii="Times New Roman" w:hAnsi="Times New Roman" w:cs="Times New Roman"/>
          <w:b w:val="0"/>
          <w:noProof/>
        </w:rPr>
      </w:r>
      <w:r w:rsidRPr="00461DD3">
        <w:rPr>
          <w:rFonts w:ascii="Times New Roman" w:hAnsi="Times New Roman" w:cs="Times New Roman"/>
          <w:b w:val="0"/>
          <w:noProof/>
        </w:rPr>
        <w:fldChar w:fldCharType="separate"/>
      </w:r>
      <w:r w:rsidRPr="00461DD3">
        <w:rPr>
          <w:rFonts w:ascii="Times New Roman" w:hAnsi="Times New Roman" w:cs="Times New Roman"/>
          <w:b w:val="0"/>
          <w:noProof/>
        </w:rPr>
        <w:t>14</w:t>
      </w:r>
      <w:r w:rsidRPr="00461DD3">
        <w:rPr>
          <w:rFonts w:ascii="Times New Roman" w:hAnsi="Times New Roman" w:cs="Times New Roman"/>
          <w:b w:val="0"/>
          <w:noProof/>
        </w:rPr>
        <w:fldChar w:fldCharType="end"/>
      </w:r>
    </w:p>
    <w:p w14:paraId="22596FF6" w14:textId="77777777" w:rsidR="00461DD3" w:rsidRPr="00461DD3" w:rsidRDefault="00461DD3">
      <w:pPr>
        <w:pStyle w:val="TOC1"/>
        <w:tabs>
          <w:tab w:val="right" w:leader="dot" w:pos="9054"/>
        </w:tabs>
        <w:rPr>
          <w:rFonts w:ascii="Times New Roman" w:hAnsi="Times New Roman" w:cs="Times New Roman"/>
          <w:b w:val="0"/>
          <w:noProof/>
          <w:lang w:val="en-US"/>
        </w:rPr>
      </w:pPr>
      <w:r w:rsidRPr="00461DD3">
        <w:rPr>
          <w:rFonts w:ascii="Times New Roman" w:hAnsi="Times New Roman" w:cs="Times New Roman"/>
          <w:b w:val="0"/>
          <w:noProof/>
        </w:rPr>
        <w:t>Appendix A</w:t>
      </w:r>
      <w:r w:rsidRPr="00461DD3">
        <w:rPr>
          <w:rFonts w:ascii="Times New Roman" w:hAnsi="Times New Roman" w:cs="Times New Roman"/>
          <w:b w:val="0"/>
          <w:noProof/>
        </w:rPr>
        <w:tab/>
      </w:r>
      <w:r w:rsidRPr="00461DD3">
        <w:rPr>
          <w:rFonts w:ascii="Times New Roman" w:hAnsi="Times New Roman" w:cs="Times New Roman"/>
          <w:b w:val="0"/>
          <w:noProof/>
        </w:rPr>
        <w:fldChar w:fldCharType="begin"/>
      </w:r>
      <w:r w:rsidRPr="00461DD3">
        <w:rPr>
          <w:rFonts w:ascii="Times New Roman" w:hAnsi="Times New Roman" w:cs="Times New Roman"/>
          <w:b w:val="0"/>
          <w:noProof/>
        </w:rPr>
        <w:instrText xml:space="preserve"> PAGEREF _Toc392948053 \h </w:instrText>
      </w:r>
      <w:r w:rsidRPr="00461DD3">
        <w:rPr>
          <w:rFonts w:ascii="Times New Roman" w:hAnsi="Times New Roman" w:cs="Times New Roman"/>
          <w:b w:val="0"/>
          <w:noProof/>
        </w:rPr>
      </w:r>
      <w:r w:rsidRPr="00461DD3">
        <w:rPr>
          <w:rFonts w:ascii="Times New Roman" w:hAnsi="Times New Roman" w:cs="Times New Roman"/>
          <w:b w:val="0"/>
          <w:noProof/>
        </w:rPr>
        <w:fldChar w:fldCharType="separate"/>
      </w:r>
      <w:r w:rsidRPr="00461DD3">
        <w:rPr>
          <w:rFonts w:ascii="Times New Roman" w:hAnsi="Times New Roman" w:cs="Times New Roman"/>
          <w:b w:val="0"/>
          <w:noProof/>
        </w:rPr>
        <w:t>15</w:t>
      </w:r>
      <w:r w:rsidRPr="00461DD3">
        <w:rPr>
          <w:rFonts w:ascii="Times New Roman" w:hAnsi="Times New Roman" w:cs="Times New Roman"/>
          <w:b w:val="0"/>
          <w:noProof/>
        </w:rPr>
        <w:fldChar w:fldCharType="end"/>
      </w:r>
    </w:p>
    <w:p w14:paraId="3B880D90" w14:textId="77777777" w:rsidR="003258B6" w:rsidRPr="00163A59" w:rsidRDefault="001D417F">
      <w:pPr>
        <w:rPr>
          <w:rFonts w:cs="Times New Roman"/>
        </w:rPr>
      </w:pPr>
      <w:r w:rsidRPr="00461DD3">
        <w:rPr>
          <w:rFonts w:cs="Times New Roman"/>
        </w:rPr>
        <w:fldChar w:fldCharType="end"/>
      </w:r>
      <w:r w:rsidR="003258B6" w:rsidRPr="00163A59">
        <w:rPr>
          <w:rFonts w:cs="Times New Roman"/>
        </w:rPr>
        <w:br w:type="page"/>
      </w:r>
      <w:bookmarkStart w:id="0" w:name="_GoBack"/>
      <w:bookmarkEnd w:id="0"/>
    </w:p>
    <w:p w14:paraId="6D7D0FFF" w14:textId="5F7DDBF4" w:rsidR="003258B6" w:rsidRDefault="004A2E3E" w:rsidP="007F5FCF">
      <w:pPr>
        <w:pStyle w:val="SimpleHeader1"/>
      </w:pPr>
      <w:bookmarkStart w:id="1" w:name="_Toc392948030"/>
      <w:r>
        <w:t xml:space="preserve">1. </w:t>
      </w:r>
      <w:r w:rsidR="003258B6">
        <w:t>Introduction</w:t>
      </w:r>
      <w:bookmarkEnd w:id="1"/>
    </w:p>
    <w:p w14:paraId="70AD9668" w14:textId="53846B67" w:rsidR="00587275" w:rsidRDefault="00587275" w:rsidP="001B3177">
      <w:pPr>
        <w:spacing w:after="120"/>
        <w:jc w:val="both"/>
      </w:pPr>
      <w:r>
        <w:t xml:space="preserve">FLEXINVERT+ is a framework for the optimization of surface-atmosphere fluxes of trace species, such as greenhouse gases or aerosols. It is based on Bayesian statistics and optimizes a prior estimate of the fluxes to best fit </w:t>
      </w:r>
      <w:r w:rsidR="004A2E3E">
        <w:t xml:space="preserve">the </w:t>
      </w:r>
      <w:r>
        <w:t>atm</w:t>
      </w:r>
      <w:r w:rsidR="004A2E3E">
        <w:t>ospheric observations within prescribed</w:t>
      </w:r>
      <w:r>
        <w:t xml:space="preserve"> </w:t>
      </w:r>
      <w:r w:rsidR="004A2E3E">
        <w:t>bounds of uncertainty</w:t>
      </w:r>
      <w:r>
        <w:t xml:space="preserve">. The fluxes are related to the observations through a model of atmospheric transport: in FLEXINVERT+ the </w:t>
      </w:r>
      <w:proofErr w:type="spellStart"/>
      <w:r>
        <w:t>Lagrangian</w:t>
      </w:r>
      <w:proofErr w:type="spellEnd"/>
      <w:r>
        <w:t xml:space="preserve"> particle dispersion model, FLEXPART is used.</w:t>
      </w:r>
      <w:r w:rsidR="0018780C" w:rsidRPr="0018780C">
        <w:t xml:space="preserve"> </w:t>
      </w:r>
      <w:r w:rsidR="0018780C">
        <w:t>The user should be familiar with the principles of inverse modelling and data assimilation as well as with running FLEXPART before attempting to run FLEXINVERT+.</w:t>
      </w:r>
    </w:p>
    <w:p w14:paraId="31440324" w14:textId="4B865427" w:rsidR="00587275" w:rsidRDefault="00587275" w:rsidP="001B3177">
      <w:pPr>
        <w:spacing w:after="120"/>
        <w:jc w:val="both"/>
      </w:pPr>
      <w:r>
        <w:t>FLEXINVERT+ has its foundation in the code F</w:t>
      </w:r>
      <w:r w:rsidR="00ED13C9">
        <w:t>LEXINVERT, but is a complete re</w:t>
      </w:r>
      <w:r>
        <w:t>write of the code</w:t>
      </w:r>
      <w:r w:rsidR="00817992">
        <w:t xml:space="preserve"> to </w:t>
      </w:r>
      <w:r w:rsidR="004A2E3E">
        <w:t xml:space="preserve">make it more modular and uses an </w:t>
      </w:r>
      <w:r w:rsidR="00817992">
        <w:t>object orientated programming</w:t>
      </w:r>
      <w:r w:rsidR="004A2E3E">
        <w:t xml:space="preserve"> style</w:t>
      </w:r>
      <w:r w:rsidR="00817992">
        <w:t xml:space="preserve">. The </w:t>
      </w:r>
      <w:r w:rsidR="004A2E3E">
        <w:t>code has also been modifie</w:t>
      </w:r>
      <w:r w:rsidR="0018780C">
        <w:t>d to include</w:t>
      </w:r>
      <w:r w:rsidR="004A2E3E">
        <w:t xml:space="preserve"> special treatment of CO</w:t>
      </w:r>
      <w:r w:rsidR="004A2E3E" w:rsidRPr="009B209A">
        <w:rPr>
          <w:vertAlign w:val="subscript"/>
        </w:rPr>
        <w:t>2</w:t>
      </w:r>
      <w:r w:rsidR="004A2E3E">
        <w:t xml:space="preserve"> fluxes (described in Section </w:t>
      </w:r>
      <w:r w:rsidR="0018780C">
        <w:t>6.6</w:t>
      </w:r>
      <w:r w:rsidR="004A2E3E">
        <w:t xml:space="preserve">). </w:t>
      </w:r>
    </w:p>
    <w:p w14:paraId="78D61124" w14:textId="1186DE7C" w:rsidR="004A2E3E" w:rsidRPr="0018780C" w:rsidRDefault="004A2E3E" w:rsidP="0018780C">
      <w:pPr>
        <w:spacing w:after="120"/>
        <w:jc w:val="both"/>
        <w:rPr>
          <w:lang w:val="en-US"/>
        </w:rPr>
      </w:pPr>
      <w:r>
        <w:t xml:space="preserve">FLEXINVERT+ is released under a GNU </w:t>
      </w:r>
      <w:r w:rsidR="0018780C">
        <w:t>General Public License</w:t>
      </w:r>
      <w:r w:rsidRPr="0018780C">
        <w:t>.</w:t>
      </w:r>
      <w:r w:rsidR="0018780C">
        <w:t xml:space="preserve"> Under this license, </w:t>
      </w:r>
      <w:r w:rsidR="005E1269">
        <w:t>the code</w:t>
      </w:r>
      <w:r w:rsidR="0018780C">
        <w:t xml:space="preserve"> can be distributed and modified </w:t>
      </w:r>
      <w:r w:rsidR="0018780C" w:rsidRPr="0018780C">
        <w:rPr>
          <w:lang w:val="en-US"/>
        </w:rPr>
        <w:t>but without any warranty</w:t>
      </w:r>
      <w:proofErr w:type="gramStart"/>
      <w:r w:rsidR="0018780C" w:rsidRPr="0018780C">
        <w:rPr>
          <w:lang w:val="en-US"/>
        </w:rPr>
        <w:t>;</w:t>
      </w:r>
      <w:proofErr w:type="gramEnd"/>
      <w:r w:rsidR="0018780C" w:rsidRPr="0018780C">
        <w:rPr>
          <w:lang w:val="en-US"/>
        </w:rPr>
        <w:t xml:space="preserve"> without even the implied warranty of</w:t>
      </w:r>
      <w:r w:rsidR="0018780C">
        <w:rPr>
          <w:lang w:val="en-US"/>
        </w:rPr>
        <w:t xml:space="preserve"> </w:t>
      </w:r>
      <w:r w:rsidR="0018780C" w:rsidRPr="0018780C">
        <w:rPr>
          <w:lang w:val="en-US"/>
        </w:rPr>
        <w:t>merchantability or fitness for a particular purpose</w:t>
      </w:r>
      <w:r w:rsidR="0018780C">
        <w:rPr>
          <w:lang w:val="en-US"/>
        </w:rPr>
        <w:t>.</w:t>
      </w:r>
      <w:r w:rsidR="0018780C" w:rsidRPr="0018780C">
        <w:rPr>
          <w:lang w:val="en-US"/>
        </w:rPr>
        <w:t xml:space="preserve"> See the</w:t>
      </w:r>
      <w:r w:rsidR="0018780C">
        <w:rPr>
          <w:lang w:val="en-US"/>
        </w:rPr>
        <w:t xml:space="preserve"> </w:t>
      </w:r>
      <w:r w:rsidR="0018780C" w:rsidRPr="0018780C">
        <w:rPr>
          <w:lang w:val="en-US"/>
        </w:rPr>
        <w:t xml:space="preserve">GNU General </w:t>
      </w:r>
      <w:r w:rsidR="0018780C">
        <w:rPr>
          <w:lang w:val="en-US"/>
        </w:rPr>
        <w:t xml:space="preserve">Public License for more details: </w:t>
      </w:r>
      <w:r w:rsidR="0018780C" w:rsidRPr="0018780C">
        <w:rPr>
          <w:lang w:val="en-US"/>
        </w:rPr>
        <w:t>http://www.gnu.org/licenses/</w:t>
      </w:r>
      <w:r w:rsidR="0018780C">
        <w:rPr>
          <w:lang w:val="en-US"/>
        </w:rPr>
        <w:t>.</w:t>
      </w:r>
    </w:p>
    <w:p w14:paraId="111B455C" w14:textId="7A6BF5E1" w:rsidR="003258B6" w:rsidRDefault="004A2E3E" w:rsidP="007F5FCF">
      <w:pPr>
        <w:pStyle w:val="SimpleHeader1"/>
      </w:pPr>
      <w:bookmarkStart w:id="2" w:name="_Toc392948031"/>
      <w:r>
        <w:t xml:space="preserve">2. </w:t>
      </w:r>
      <w:r w:rsidR="003258B6">
        <w:t>System requirements</w:t>
      </w:r>
      <w:bookmarkEnd w:id="2"/>
    </w:p>
    <w:p w14:paraId="5E4088A7" w14:textId="03D1C34D" w:rsidR="003258B6" w:rsidRDefault="004A2E3E" w:rsidP="001B3177">
      <w:pPr>
        <w:spacing w:after="120"/>
        <w:jc w:val="both"/>
      </w:pPr>
      <w:r>
        <w:t xml:space="preserve">FLEXINVERT+ is written in Fortran90 and has been tested using the </w:t>
      </w:r>
      <w:proofErr w:type="spellStart"/>
      <w:r>
        <w:t>gfortran</w:t>
      </w:r>
      <w:proofErr w:type="spellEnd"/>
      <w:r>
        <w:t xml:space="preserve"> compiler on the Linux Ubuntu operating system. To </w:t>
      </w:r>
      <w:r w:rsidR="0064064D">
        <w:t xml:space="preserve">compile and </w:t>
      </w:r>
      <w:r>
        <w:t>run FLEXINVERT+ the following libraries are required:</w:t>
      </w:r>
    </w:p>
    <w:p w14:paraId="526A4E5E" w14:textId="06A06ED7" w:rsidR="004A2E3E" w:rsidRDefault="0033160A" w:rsidP="001B3177">
      <w:pPr>
        <w:pStyle w:val="ListParagraph"/>
        <w:numPr>
          <w:ilvl w:val="0"/>
          <w:numId w:val="1"/>
        </w:numPr>
        <w:spacing w:after="120"/>
        <w:jc w:val="both"/>
      </w:pPr>
      <w:proofErr w:type="spellStart"/>
      <w:r>
        <w:t>NetCDF</w:t>
      </w:r>
      <w:proofErr w:type="spellEnd"/>
      <w:r w:rsidR="009A6959">
        <w:t xml:space="preserve"> (tested with package </w:t>
      </w:r>
      <w:r w:rsidR="009A6959" w:rsidRPr="009A6959">
        <w:rPr>
          <w:lang w:val="en-US"/>
        </w:rPr>
        <w:t>libnetcdff6</w:t>
      </w:r>
      <w:r w:rsidR="009A6959">
        <w:rPr>
          <w:lang w:val="en-US"/>
        </w:rPr>
        <w:t>)</w:t>
      </w:r>
    </w:p>
    <w:p w14:paraId="33A7D0A1" w14:textId="7E533E83" w:rsidR="00ED13C9" w:rsidRDefault="004A2E3E" w:rsidP="001B3177">
      <w:pPr>
        <w:pStyle w:val="ListParagraph"/>
        <w:numPr>
          <w:ilvl w:val="0"/>
          <w:numId w:val="1"/>
        </w:numPr>
        <w:spacing w:after="120"/>
        <w:jc w:val="both"/>
      </w:pPr>
      <w:r>
        <w:t>LAPACK</w:t>
      </w:r>
      <w:r w:rsidR="009A6959">
        <w:t xml:space="preserve"> (tested with package </w:t>
      </w:r>
      <w:r w:rsidR="009A6959" w:rsidRPr="009A6959">
        <w:rPr>
          <w:lang w:val="en-US"/>
        </w:rPr>
        <w:t>liblapack3</w:t>
      </w:r>
      <w:r w:rsidR="009A6959">
        <w:rPr>
          <w:lang w:val="en-US"/>
        </w:rPr>
        <w:t>)</w:t>
      </w:r>
    </w:p>
    <w:p w14:paraId="56F1A082" w14:textId="5BB43CEA" w:rsidR="0064064D" w:rsidRDefault="0064064D" w:rsidP="001B3177">
      <w:pPr>
        <w:spacing w:after="120"/>
        <w:jc w:val="both"/>
      </w:pPr>
      <w:r>
        <w:t>Output from th</w:t>
      </w:r>
      <w:r w:rsidR="00ED13C9">
        <w:t>e transport model FLEXPART will need to be</w:t>
      </w:r>
      <w:r>
        <w:t xml:space="preserve"> prepared prior to</w:t>
      </w:r>
      <w:r w:rsidR="00ED13C9">
        <w:t xml:space="preserve"> running </w:t>
      </w:r>
      <w:r>
        <w:t xml:space="preserve">FLEXINVERT+. For details about installing and running FLEXPART, the user </w:t>
      </w:r>
      <w:r w:rsidR="0018780C">
        <w:t xml:space="preserve">is referred </w:t>
      </w:r>
      <w:r>
        <w:t xml:space="preserve">to the FLEXPART website: </w:t>
      </w:r>
      <w:r w:rsidR="009A6959" w:rsidRPr="009A6959">
        <w:t>https://www.flexpart.eu</w:t>
      </w:r>
      <w:r w:rsidR="00B6017B">
        <w:t>.</w:t>
      </w:r>
    </w:p>
    <w:p w14:paraId="6CC74B47" w14:textId="44942A6F" w:rsidR="003258B6" w:rsidRDefault="004A2E3E" w:rsidP="007F5FCF">
      <w:pPr>
        <w:pStyle w:val="SimpleHeader1"/>
      </w:pPr>
      <w:bookmarkStart w:id="3" w:name="_Toc392948032"/>
      <w:r>
        <w:t xml:space="preserve">3. </w:t>
      </w:r>
      <w:r w:rsidR="003258B6">
        <w:t>Input data</w:t>
      </w:r>
      <w:r w:rsidR="00E05BCF">
        <w:t xml:space="preserve"> and pre-processing</w:t>
      </w:r>
      <w:bookmarkEnd w:id="3"/>
    </w:p>
    <w:p w14:paraId="656FDB4D" w14:textId="67CFD42F" w:rsidR="0064064D" w:rsidRDefault="0064064D" w:rsidP="001B3177">
      <w:pPr>
        <w:spacing w:after="120"/>
        <w:jc w:val="both"/>
      </w:pPr>
      <w:r>
        <w:t xml:space="preserve">As with any atmospheric inversion framework, FLEXINVERT+ requires </w:t>
      </w:r>
      <w:r w:rsidR="00836403">
        <w:t>four</w:t>
      </w:r>
      <w:r>
        <w:t xml:space="preserve"> basic </w:t>
      </w:r>
      <w:r w:rsidR="009D71D2">
        <w:t>types of input</w:t>
      </w:r>
      <w:r>
        <w:t>:</w:t>
      </w:r>
      <w:r w:rsidR="009D71D2">
        <w:t xml:space="preserve"> 1) </w:t>
      </w:r>
      <w:r>
        <w:t>atmospheric observations</w:t>
      </w:r>
      <w:r w:rsidR="009D71D2">
        <w:t xml:space="preserve">, </w:t>
      </w:r>
      <w:r w:rsidR="00A83166">
        <w:t>2</w:t>
      </w:r>
      <w:r w:rsidR="009D71D2">
        <w:t xml:space="preserve">) </w:t>
      </w:r>
      <w:r>
        <w:t>a model of atmospheric transport</w:t>
      </w:r>
      <w:r w:rsidR="00836403">
        <w:t xml:space="preserve">, </w:t>
      </w:r>
      <w:r w:rsidR="00A83166">
        <w:t>3) prior estimates of the fluxes</w:t>
      </w:r>
      <w:r w:rsidR="00836403">
        <w:t>, and 4) initial concentrations</w:t>
      </w:r>
      <w:r w:rsidR="009D71D2">
        <w:t xml:space="preserve">. </w:t>
      </w:r>
      <w:r w:rsidR="00E05BCF">
        <w:t xml:space="preserve">In addition, FLEXINVERT+ has the possibility to optimize the fluxes on a spatially variable grid or by regions, in which case a grid (or regions) definition file is required. </w:t>
      </w:r>
      <w:r w:rsidR="009D71D2">
        <w:t xml:space="preserve">Each of these </w:t>
      </w:r>
      <w:r w:rsidR="00E05BCF">
        <w:t xml:space="preserve">input </w:t>
      </w:r>
      <w:r w:rsidR="009D71D2">
        <w:t>component</w:t>
      </w:r>
      <w:r w:rsidR="00B6017B">
        <w:t>s is discussed in</w:t>
      </w:r>
      <w:r w:rsidR="009D71D2">
        <w:t xml:space="preserve"> detail below.</w:t>
      </w:r>
    </w:p>
    <w:p w14:paraId="0EF5631B" w14:textId="32853D7A" w:rsidR="009D71D2" w:rsidRPr="00A83166" w:rsidRDefault="009D71D2" w:rsidP="007F5FCF">
      <w:pPr>
        <w:pStyle w:val="SimpleHeader2"/>
      </w:pPr>
      <w:bookmarkStart w:id="4" w:name="_Toc392948033"/>
      <w:r w:rsidRPr="00A83166">
        <w:t>3.1. Atmospheric observations</w:t>
      </w:r>
      <w:bookmarkEnd w:id="4"/>
    </w:p>
    <w:p w14:paraId="76E7B7DB" w14:textId="07967596" w:rsidR="009D71D2" w:rsidRDefault="000A0BD0" w:rsidP="001B3177">
      <w:pPr>
        <w:spacing w:after="120"/>
        <w:jc w:val="both"/>
      </w:pPr>
      <w:r>
        <w:t>FLEXINVERT+ can assimilate any type of a</w:t>
      </w:r>
      <w:r w:rsidR="009D71D2">
        <w:t>tmo</w:t>
      </w:r>
      <w:r>
        <w:t xml:space="preserve">spheric observation, from stations, aircrafts or ships. In principle satellite data can also be used, however, </w:t>
      </w:r>
      <w:r w:rsidR="00A0721E">
        <w:t xml:space="preserve">currently </w:t>
      </w:r>
      <w:r w:rsidR="001B3177">
        <w:t xml:space="preserve">the pre-processing steps for setting-up the FLEXPART runs and formatting the observations does not include satellite data. An important revision compared to the </w:t>
      </w:r>
      <w:r w:rsidR="00916F8C">
        <w:t>previous</w:t>
      </w:r>
      <w:r w:rsidR="001B3177">
        <w:t xml:space="preserve"> FLEXINVERT </w:t>
      </w:r>
      <w:r w:rsidR="00916F8C">
        <w:t>version</w:t>
      </w:r>
      <w:r w:rsidR="001B3177">
        <w:t xml:space="preserve">, is that the observations need to be pre-processed and a pre-processor is provided for this. </w:t>
      </w:r>
    </w:p>
    <w:p w14:paraId="5F0BAC67" w14:textId="10A167EA" w:rsidR="00A83166" w:rsidRDefault="002114AF" w:rsidP="001B3177">
      <w:pPr>
        <w:spacing w:after="120"/>
        <w:jc w:val="both"/>
      </w:pPr>
      <w:r>
        <w:t xml:space="preserve">The pre-processor, </w:t>
      </w:r>
      <w:proofErr w:type="spellStart"/>
      <w:r w:rsidRPr="00916F8C">
        <w:rPr>
          <w:i/>
        </w:rPr>
        <w:t>prep_flexpart</w:t>
      </w:r>
      <w:proofErr w:type="spellEnd"/>
      <w:r>
        <w:t xml:space="preserve">, needs to be run before running </w:t>
      </w:r>
      <w:r w:rsidR="00916F8C">
        <w:t>the inversion. The pre-processor</w:t>
      </w:r>
      <w:r>
        <w:t xml:space="preserve"> read</w:t>
      </w:r>
      <w:r w:rsidR="00916F8C">
        <w:t>s</w:t>
      </w:r>
      <w:r>
        <w:t xml:space="preserve"> all observations in their raw format, perform</w:t>
      </w:r>
      <w:r w:rsidR="00916F8C">
        <w:t>s</w:t>
      </w:r>
      <w:r>
        <w:t xml:space="preserve"> any averaging or data selection (based on the </w:t>
      </w:r>
      <w:r w:rsidR="00825427">
        <w:t>SETTINGS file</w:t>
      </w:r>
      <w:r>
        <w:t>), prepare</w:t>
      </w:r>
      <w:r w:rsidR="00916F8C">
        <w:t>s</w:t>
      </w:r>
      <w:r>
        <w:t xml:space="preserve"> the input files needed for running FLEXPART, and write</w:t>
      </w:r>
      <w:r w:rsidR="00916F8C">
        <w:t>s</w:t>
      </w:r>
      <w:r>
        <w:t xml:space="preserve"> the (averaged and/or selected) observations to </w:t>
      </w:r>
      <w:r w:rsidR="00B6017B">
        <w:t xml:space="preserve">the </w:t>
      </w:r>
      <w:r>
        <w:t xml:space="preserve">file format required by </w:t>
      </w:r>
      <w:r w:rsidR="00916F8C">
        <w:t>the inversion</w:t>
      </w:r>
      <w:r>
        <w:t>.</w:t>
      </w:r>
      <w:r w:rsidR="00A83166">
        <w:t xml:space="preserve"> </w:t>
      </w:r>
      <w:r w:rsidR="00916F8C">
        <w:t xml:space="preserve">Currently, </w:t>
      </w:r>
      <w:proofErr w:type="spellStart"/>
      <w:r w:rsidR="00916F8C" w:rsidRPr="00916F8C">
        <w:rPr>
          <w:i/>
        </w:rPr>
        <w:t>prep_flexpart</w:t>
      </w:r>
      <w:proofErr w:type="spellEnd"/>
      <w:r w:rsidR="00A83166">
        <w:t xml:space="preserve"> </w:t>
      </w:r>
      <w:r w:rsidR="00005F44">
        <w:t xml:space="preserve">can process three different raw observation formats: 1) NOAA surface flasks, 2) </w:t>
      </w:r>
      <w:proofErr w:type="spellStart"/>
      <w:r w:rsidR="00005F44">
        <w:t>ObsPack</w:t>
      </w:r>
      <w:proofErr w:type="spellEnd"/>
      <w:r w:rsidR="00005F44">
        <w:t xml:space="preserve"> </w:t>
      </w:r>
      <w:r w:rsidR="00786A04">
        <w:t xml:space="preserve">(versions 2.1 and 3.2) </w:t>
      </w:r>
      <w:r w:rsidR="00005F44">
        <w:t xml:space="preserve">and 3) WDCGG hourly data. </w:t>
      </w:r>
      <w:r w:rsidR="00786A04">
        <w:t xml:space="preserve">(Note that </w:t>
      </w:r>
      <w:proofErr w:type="spellStart"/>
      <w:r w:rsidR="00786A04" w:rsidRPr="00786A04">
        <w:rPr>
          <w:i/>
        </w:rPr>
        <w:t>prep_flexpart</w:t>
      </w:r>
      <w:proofErr w:type="spellEnd"/>
      <w:r w:rsidR="00786A04">
        <w:t xml:space="preserve"> currently only handles one format type at a time). </w:t>
      </w:r>
      <w:r w:rsidR="00005F44">
        <w:t xml:space="preserve">To read </w:t>
      </w:r>
      <w:r w:rsidR="00916F8C">
        <w:t>another</w:t>
      </w:r>
      <w:r w:rsidR="00005F44">
        <w:t xml:space="preserve"> data format wil</w:t>
      </w:r>
      <w:r w:rsidR="00916F8C">
        <w:t xml:space="preserve">l require a small modification: the </w:t>
      </w:r>
      <w:r w:rsidR="00005F44">
        <w:t>best</w:t>
      </w:r>
      <w:r w:rsidR="00916F8C">
        <w:t xml:space="preserve"> practice for this is to introduce</w:t>
      </w:r>
      <w:r w:rsidR="00005F44">
        <w:t xml:space="preserve"> the new format as an option</w:t>
      </w:r>
      <w:r w:rsidR="00916F8C">
        <w:t xml:space="preserve"> in</w:t>
      </w:r>
      <w:r w:rsidR="00005F44">
        <w:t xml:space="preserve"> “main.f90” and </w:t>
      </w:r>
      <w:r w:rsidR="00916F8C">
        <w:t>to make a copy of one of the subroutines “r</w:t>
      </w:r>
      <w:r w:rsidR="00005F44">
        <w:t>ead_noaa.f90</w:t>
      </w:r>
      <w:r w:rsidR="00916F8C">
        <w:t>”</w:t>
      </w:r>
      <w:r w:rsidR="00005F44">
        <w:t xml:space="preserve">, </w:t>
      </w:r>
      <w:r w:rsidR="00916F8C">
        <w:t>“</w:t>
      </w:r>
      <w:r w:rsidR="00005F44">
        <w:t>read_obspack.f90</w:t>
      </w:r>
      <w:r w:rsidR="00916F8C">
        <w:t>”</w:t>
      </w:r>
      <w:r w:rsidR="00005F44">
        <w:t xml:space="preserve"> or </w:t>
      </w:r>
      <w:r w:rsidR="00916F8C">
        <w:t>“</w:t>
      </w:r>
      <w:r w:rsidR="00005F44">
        <w:t>read_wdcgg.f90</w:t>
      </w:r>
      <w:r w:rsidR="00916F8C">
        <w:t>”</w:t>
      </w:r>
      <w:r w:rsidR="00005F44">
        <w:t xml:space="preserve"> </w:t>
      </w:r>
      <w:r w:rsidR="00916F8C">
        <w:t xml:space="preserve">(which ever </w:t>
      </w:r>
      <w:r w:rsidR="00005F44">
        <w:t>is closest to the new format</w:t>
      </w:r>
      <w:r w:rsidR="00916F8C">
        <w:t>)</w:t>
      </w:r>
      <w:r w:rsidR="00005F44">
        <w:t xml:space="preserve"> and modify this.</w:t>
      </w:r>
    </w:p>
    <w:p w14:paraId="761036F4" w14:textId="010EBFCA" w:rsidR="00005F44" w:rsidRDefault="00005F44" w:rsidP="001B3177">
      <w:pPr>
        <w:spacing w:after="120"/>
        <w:jc w:val="both"/>
      </w:pPr>
      <w:r>
        <w:t xml:space="preserve">The </w:t>
      </w:r>
      <w:r w:rsidR="00825427">
        <w:t xml:space="preserve">processed </w:t>
      </w:r>
      <w:r>
        <w:t xml:space="preserve">observations </w:t>
      </w:r>
      <w:r w:rsidR="00825427">
        <w:t>are saved in the directory “</w:t>
      </w:r>
      <w:proofErr w:type="spellStart"/>
      <w:r w:rsidR="00825427">
        <w:t>path_obsout</w:t>
      </w:r>
      <w:proofErr w:type="spellEnd"/>
      <w:r w:rsidR="00825427">
        <w:t xml:space="preserve">” </w:t>
      </w:r>
      <w:r w:rsidR="00B6017B">
        <w:t>(</w:t>
      </w:r>
      <w:r w:rsidR="007F6FEA">
        <w:t xml:space="preserve">see SETTINGS file) </w:t>
      </w:r>
      <w:r w:rsidR="00825427">
        <w:t>with one file per station or campaign.</w:t>
      </w:r>
      <w:r w:rsidR="00A40D2E">
        <w:t xml:space="preserve"> Note that all data selection and averaging must be done in the pre</w:t>
      </w:r>
      <w:r w:rsidR="00916F8C">
        <w:t xml:space="preserve">-processing step, as this is not </w:t>
      </w:r>
      <w:r w:rsidR="00A40D2E">
        <w:t xml:space="preserve">done in </w:t>
      </w:r>
      <w:r w:rsidR="00916F8C">
        <w:t>the inversion</w:t>
      </w:r>
      <w:r w:rsidR="00A40D2E">
        <w:t>.</w:t>
      </w:r>
    </w:p>
    <w:p w14:paraId="06D7666F" w14:textId="4D603258" w:rsidR="00A83166" w:rsidRPr="00A83166" w:rsidRDefault="00A83166" w:rsidP="007F5FCF">
      <w:pPr>
        <w:pStyle w:val="SimpleHeader2"/>
      </w:pPr>
      <w:bookmarkStart w:id="5" w:name="_Toc392948034"/>
      <w:r w:rsidRPr="00A83166">
        <w:t>3.2</w:t>
      </w:r>
      <w:r>
        <w:t>.</w:t>
      </w:r>
      <w:r w:rsidRPr="00A83166">
        <w:t xml:space="preserve"> Atmospheric transport</w:t>
      </w:r>
      <w:bookmarkEnd w:id="5"/>
    </w:p>
    <w:p w14:paraId="40C740CB" w14:textId="2DE05F02" w:rsidR="002114AF" w:rsidRDefault="00825427" w:rsidP="001B3177">
      <w:pPr>
        <w:spacing w:after="120"/>
        <w:jc w:val="both"/>
      </w:pPr>
      <w:r>
        <w:t xml:space="preserve">Atmospheric transport is modelled using output from FLEXPART. </w:t>
      </w:r>
      <w:r w:rsidR="0034486C">
        <w:t xml:space="preserve">The pre-processor, </w:t>
      </w:r>
      <w:proofErr w:type="spellStart"/>
      <w:r w:rsidR="0034486C" w:rsidRPr="00916F8C">
        <w:rPr>
          <w:i/>
        </w:rPr>
        <w:t>prep_flexpart</w:t>
      </w:r>
      <w:proofErr w:type="spellEnd"/>
      <w:r w:rsidR="002114AF">
        <w:t>,</w:t>
      </w:r>
      <w:r w:rsidR="0034486C">
        <w:t xml:space="preserve"> prepares</w:t>
      </w:r>
      <w:r w:rsidR="002114AF">
        <w:t xml:space="preserve"> the following input files required</w:t>
      </w:r>
      <w:r w:rsidR="009A6959">
        <w:t xml:space="preserve"> </w:t>
      </w:r>
      <w:r w:rsidR="0034486C">
        <w:t>to run FLEXPART</w:t>
      </w:r>
      <w:r w:rsidR="002114AF">
        <w:t>:</w:t>
      </w:r>
    </w:p>
    <w:p w14:paraId="7F88E46C" w14:textId="6C147F50" w:rsidR="002114AF" w:rsidRDefault="002114AF" w:rsidP="002114AF">
      <w:pPr>
        <w:pStyle w:val="ListParagraph"/>
        <w:numPr>
          <w:ilvl w:val="0"/>
          <w:numId w:val="3"/>
        </w:numPr>
        <w:spacing w:after="120"/>
        <w:jc w:val="both"/>
      </w:pPr>
      <w:r>
        <w:t>COMMAND</w:t>
      </w:r>
    </w:p>
    <w:p w14:paraId="02C5748A" w14:textId="0014D178" w:rsidR="002114AF" w:rsidRDefault="009A6959" w:rsidP="002114AF">
      <w:pPr>
        <w:pStyle w:val="ListParagraph"/>
        <w:numPr>
          <w:ilvl w:val="0"/>
          <w:numId w:val="3"/>
        </w:numPr>
        <w:spacing w:after="120"/>
        <w:jc w:val="both"/>
      </w:pPr>
      <w:r>
        <w:t>AGECLASS</w:t>
      </w:r>
    </w:p>
    <w:p w14:paraId="69650E35" w14:textId="4047E263" w:rsidR="002114AF" w:rsidRDefault="002114AF" w:rsidP="002114AF">
      <w:pPr>
        <w:pStyle w:val="ListParagraph"/>
        <w:numPr>
          <w:ilvl w:val="0"/>
          <w:numId w:val="3"/>
        </w:numPr>
        <w:spacing w:after="120"/>
        <w:jc w:val="both"/>
      </w:pPr>
      <w:r>
        <w:t>RELEASES</w:t>
      </w:r>
    </w:p>
    <w:p w14:paraId="58F4BEC8" w14:textId="3722E528" w:rsidR="002114AF" w:rsidRDefault="002114AF" w:rsidP="002114AF">
      <w:pPr>
        <w:pStyle w:val="ListParagraph"/>
        <w:numPr>
          <w:ilvl w:val="0"/>
          <w:numId w:val="3"/>
        </w:numPr>
        <w:spacing w:after="120"/>
        <w:jc w:val="both"/>
      </w:pPr>
      <w:r>
        <w:t>OUTGRID</w:t>
      </w:r>
    </w:p>
    <w:p w14:paraId="675D2AD5" w14:textId="6B7F8384" w:rsidR="007F6FEA" w:rsidRDefault="002114AF" w:rsidP="007F6FEA">
      <w:pPr>
        <w:spacing w:after="120"/>
        <w:jc w:val="both"/>
      </w:pPr>
      <w:r>
        <w:t xml:space="preserve">These files are prepared for each station (or aircraft/ship campaign) and month corresponding to one FLEXPART backwards </w:t>
      </w:r>
      <w:r w:rsidR="00916F8C">
        <w:t xml:space="preserve">mode </w:t>
      </w:r>
      <w:r>
        <w:t>run. The RELEASES file</w:t>
      </w:r>
      <w:r w:rsidR="007F6FEA">
        <w:t xml:space="preserve"> </w:t>
      </w:r>
      <w:r w:rsidR="00A83166">
        <w:t xml:space="preserve">contains all the </w:t>
      </w:r>
      <w:r w:rsidR="00A83166" w:rsidRPr="00A83166">
        <w:rPr>
          <w:i/>
        </w:rPr>
        <w:t>releases</w:t>
      </w:r>
      <w:r w:rsidR="00A83166">
        <w:t xml:space="preserve"> for the given month with</w:t>
      </w:r>
      <w:r>
        <w:t xml:space="preserve"> one </w:t>
      </w:r>
      <w:r w:rsidRPr="00DD6846">
        <w:rPr>
          <w:i/>
        </w:rPr>
        <w:t>release</w:t>
      </w:r>
      <w:r>
        <w:t xml:space="preserve"> per observation. </w:t>
      </w:r>
      <w:r w:rsidR="00DD6846">
        <w:t xml:space="preserve">This release will determine the so-called </w:t>
      </w:r>
      <w:r w:rsidR="00DD6846" w:rsidRPr="00DD6846">
        <w:t xml:space="preserve">source-receptor-relationship </w:t>
      </w:r>
      <w:r w:rsidR="004F65C5">
        <w:t xml:space="preserve">(SRR), i.e. the relationship of the fluxes to </w:t>
      </w:r>
      <w:r w:rsidR="00A83166">
        <w:t>an</w:t>
      </w:r>
      <w:r w:rsidR="004F65C5">
        <w:t xml:space="preserve"> observation. </w:t>
      </w:r>
      <w:r w:rsidR="007F6FEA">
        <w:t>The SRRs for each observation are saved in separate files (</w:t>
      </w:r>
      <w:proofErr w:type="spellStart"/>
      <w:r w:rsidR="007F6FEA">
        <w:t>grid_time</w:t>
      </w:r>
      <w:proofErr w:type="spellEnd"/>
      <w:r w:rsidR="007F6FEA">
        <w:t>) with the timestamp of the observation</w:t>
      </w:r>
      <w:r w:rsidR="00916F8C">
        <w:t xml:space="preserve"> in the file name</w:t>
      </w:r>
      <w:r w:rsidR="007F6FEA">
        <w:t>. In addition, one file containing the sensitivity of the observation to the initial concentrations (</w:t>
      </w:r>
      <w:proofErr w:type="spellStart"/>
      <w:r w:rsidR="007F6FEA">
        <w:t>grid_initial</w:t>
      </w:r>
      <w:proofErr w:type="spellEnd"/>
      <w:r w:rsidR="007F6FEA">
        <w:t xml:space="preserve">) is saved for each observation. </w:t>
      </w:r>
    </w:p>
    <w:p w14:paraId="349AD021" w14:textId="1890A510" w:rsidR="00A83166" w:rsidRDefault="0034486C" w:rsidP="002114AF">
      <w:pPr>
        <w:spacing w:after="120"/>
        <w:jc w:val="both"/>
      </w:pPr>
      <w:r>
        <w:t xml:space="preserve">Note that for FLEXINVERT+ these files have a different format to what was required by the </w:t>
      </w:r>
      <w:r w:rsidR="00916F8C">
        <w:t>previous</w:t>
      </w:r>
      <w:r>
        <w:t xml:space="preserve"> version of FLEXINVERT. To get the new formatted files, FLEXPART needs to be run with the COMMAND file options: LINVERSIONOUT = 1 and SURF_ONLY = 1</w:t>
      </w:r>
      <w:r w:rsidR="007F6FEA">
        <w:t xml:space="preserve"> (these are the default settings given by </w:t>
      </w:r>
      <w:proofErr w:type="spellStart"/>
      <w:r w:rsidR="007F6FEA" w:rsidRPr="00916F8C">
        <w:rPr>
          <w:i/>
        </w:rPr>
        <w:t>prep_flexpart</w:t>
      </w:r>
      <w:proofErr w:type="spellEnd"/>
      <w:r w:rsidR="007F6FEA">
        <w:t>)</w:t>
      </w:r>
      <w:r>
        <w:t xml:space="preserve">. The first setting will write </w:t>
      </w:r>
      <w:proofErr w:type="spellStart"/>
      <w:r>
        <w:t>grid_time</w:t>
      </w:r>
      <w:proofErr w:type="spellEnd"/>
      <w:r>
        <w:t xml:space="preserve"> and </w:t>
      </w:r>
      <w:proofErr w:type="spellStart"/>
      <w:r>
        <w:t>grid_initial</w:t>
      </w:r>
      <w:proofErr w:type="spellEnd"/>
      <w:r>
        <w:t xml:space="preserve"> files for each release with a time dimension for each footprint (this is in contrast to the standard output format in which the </w:t>
      </w:r>
      <w:proofErr w:type="spellStart"/>
      <w:r>
        <w:t>grid_time</w:t>
      </w:r>
      <w:proofErr w:type="spellEnd"/>
      <w:r>
        <w:t xml:space="preserve"> and </w:t>
      </w:r>
      <w:proofErr w:type="spellStart"/>
      <w:r>
        <w:t>grid_initial</w:t>
      </w:r>
      <w:proofErr w:type="spellEnd"/>
      <w:r>
        <w:t xml:space="preserve"> files are written for each footprint with a time dimension for each release). The second setting will write only the surface SRR</w:t>
      </w:r>
      <w:r w:rsidR="00A40D2E">
        <w:t>s</w:t>
      </w:r>
      <w:r>
        <w:t xml:space="preserve"> to the </w:t>
      </w:r>
      <w:proofErr w:type="spellStart"/>
      <w:r>
        <w:t>grid_time</w:t>
      </w:r>
      <w:proofErr w:type="spellEnd"/>
      <w:r>
        <w:t xml:space="preserve"> file, as only the surface values are required by the inversion, while the </w:t>
      </w:r>
      <w:proofErr w:type="spellStart"/>
      <w:r>
        <w:t>grid_initial</w:t>
      </w:r>
      <w:proofErr w:type="spellEnd"/>
      <w:r>
        <w:t xml:space="preserve"> files will contain all vertical layers (without this option all vertical layers will be written in both files, which will require more memory to store and take longer to read).</w:t>
      </w:r>
    </w:p>
    <w:p w14:paraId="018717D1" w14:textId="68DDD4C0" w:rsidR="00BA1C19" w:rsidRDefault="00BA1C19" w:rsidP="002114AF">
      <w:pPr>
        <w:spacing w:after="120"/>
        <w:jc w:val="both"/>
      </w:pPr>
      <w:r>
        <w:t xml:space="preserve">FLEXINVERT+ has the new feature of allowing for the use of nested FLEXPART domains (in SETTINGS file: LNESTED = 1). If the nested option is used, then two sets of </w:t>
      </w:r>
      <w:proofErr w:type="spellStart"/>
      <w:r>
        <w:t>grid_time</w:t>
      </w:r>
      <w:proofErr w:type="spellEnd"/>
      <w:r>
        <w:t xml:space="preserve"> files are written for each observation, one for the global domain (at lower resolution) and one for the nested domain (at higher resolution). In this case, the global domain files are used to calculate the so-called background mixing ratios or concentrations while the </w:t>
      </w:r>
      <w:r w:rsidR="0006524D">
        <w:t xml:space="preserve">nested domain files are used </w:t>
      </w:r>
      <w:r>
        <w:t>in the inversion step (see also Sections 3.3, 3.</w:t>
      </w:r>
      <w:r w:rsidR="00195CA5">
        <w:t>5</w:t>
      </w:r>
      <w:r>
        <w:t xml:space="preserve"> and 6.</w:t>
      </w:r>
      <w:r w:rsidR="0006524D">
        <w:t>1</w:t>
      </w:r>
      <w:r>
        <w:t xml:space="preserve">). </w:t>
      </w:r>
      <w:r w:rsidR="005E5CA3">
        <w:t>If using this option, the nested domain for the FLEXPART runs must be the same size or larger than the domain of the inversion.</w:t>
      </w:r>
    </w:p>
    <w:p w14:paraId="20C4C0BD" w14:textId="1A8D40EB" w:rsidR="002114AF" w:rsidRDefault="007F6FEA" w:rsidP="002114AF">
      <w:pPr>
        <w:spacing w:after="120"/>
        <w:jc w:val="both"/>
      </w:pPr>
      <w:r>
        <w:t xml:space="preserve">After running the pre-processor (to set-up the FLEXPART input files and format the observations), the </w:t>
      </w:r>
      <w:r w:rsidR="004F65C5">
        <w:t xml:space="preserve">FLEXPART </w:t>
      </w:r>
      <w:r>
        <w:t>jobs</w:t>
      </w:r>
      <w:r w:rsidR="004F65C5">
        <w:t xml:space="preserve"> can be </w:t>
      </w:r>
      <w:r>
        <w:t>run</w:t>
      </w:r>
      <w:r w:rsidR="004F65C5">
        <w:t xml:space="preserve"> by simply </w:t>
      </w:r>
      <w:r w:rsidR="00A40D2E">
        <w:t xml:space="preserve">editing and </w:t>
      </w:r>
      <w:r w:rsidR="004F65C5">
        <w:t xml:space="preserve">executing the file </w:t>
      </w:r>
      <w:r>
        <w:t>“</w:t>
      </w:r>
      <w:r w:rsidR="004F65C5">
        <w:t>run_flexpart.sh</w:t>
      </w:r>
      <w:r>
        <w:t>”</w:t>
      </w:r>
      <w:r w:rsidR="004F65C5">
        <w:t xml:space="preserve">. </w:t>
      </w:r>
    </w:p>
    <w:p w14:paraId="6BDB89C5" w14:textId="65FDABA2" w:rsidR="00A83166" w:rsidRDefault="00A83166" w:rsidP="007F5FCF">
      <w:pPr>
        <w:pStyle w:val="SimpleHeader2"/>
      </w:pPr>
      <w:bookmarkStart w:id="6" w:name="_Toc392948035"/>
      <w:r w:rsidRPr="00A83166">
        <w:t>3.3. Prior estimates of the fluxes</w:t>
      </w:r>
      <w:bookmarkEnd w:id="6"/>
    </w:p>
    <w:p w14:paraId="48498352" w14:textId="72657DFE" w:rsidR="005E5CA3" w:rsidRDefault="00A40D2E" w:rsidP="002114AF">
      <w:pPr>
        <w:spacing w:after="120"/>
        <w:jc w:val="both"/>
      </w:pPr>
      <w:r>
        <w:t xml:space="preserve">FLEXINVERT+ requires a prior estimate of the fluxes. The fluxes are read from </w:t>
      </w:r>
      <w:proofErr w:type="spellStart"/>
      <w:r>
        <w:t>NetCDF</w:t>
      </w:r>
      <w:proofErr w:type="spellEnd"/>
      <w:r>
        <w:t xml:space="preserve"> files </w:t>
      </w:r>
      <w:r w:rsidR="00D80F6E">
        <w:t xml:space="preserve">(one file for each year) </w:t>
      </w:r>
      <w:r>
        <w:t xml:space="preserve">and must be at the same </w:t>
      </w:r>
      <w:r w:rsidR="00BA1C19">
        <w:t xml:space="preserve">spatial </w:t>
      </w:r>
      <w:r>
        <w:t xml:space="preserve">resolution as the FLEXPART </w:t>
      </w:r>
      <w:proofErr w:type="spellStart"/>
      <w:r>
        <w:t>grid_time</w:t>
      </w:r>
      <w:proofErr w:type="spellEnd"/>
      <w:r>
        <w:t xml:space="preserve"> files.</w:t>
      </w:r>
      <w:r w:rsidR="00BA1C19">
        <w:t xml:space="preserve"> A pre-processor, </w:t>
      </w:r>
      <w:proofErr w:type="spellStart"/>
      <w:r w:rsidR="00BA1C19" w:rsidRPr="00195CA5">
        <w:rPr>
          <w:i/>
        </w:rPr>
        <w:t>prep_fluxes</w:t>
      </w:r>
      <w:proofErr w:type="spellEnd"/>
      <w:r w:rsidR="00BA1C19">
        <w:t xml:space="preserve">, is provided to reformat the fluxes to the resolution required, this </w:t>
      </w:r>
      <w:proofErr w:type="gramStart"/>
      <w:r w:rsidR="00BA1C19">
        <w:t>can</w:t>
      </w:r>
      <w:proofErr w:type="gramEnd"/>
      <w:r w:rsidR="00BA1C19">
        <w:t xml:space="preserve"> be either by averaging or interpolating. </w:t>
      </w:r>
      <w:r w:rsidR="005E5CA3">
        <w:t xml:space="preserve">If using </w:t>
      </w:r>
      <w:r w:rsidR="00E05BCF">
        <w:t>a nested domain (see Section 3.2), then the fluxes must be provided for both the global and the nested domain with the corresponding spatial resolution</w:t>
      </w:r>
      <w:r w:rsidR="00195CA5">
        <w:t>s</w:t>
      </w:r>
      <w:r w:rsidR="00D80F6E">
        <w:t xml:space="preserve"> (both can be prepared by separate runs of </w:t>
      </w:r>
      <w:proofErr w:type="spellStart"/>
      <w:r w:rsidR="00195CA5" w:rsidRPr="00195CA5">
        <w:rPr>
          <w:i/>
        </w:rPr>
        <w:t>prep_fluxes</w:t>
      </w:r>
      <w:proofErr w:type="spellEnd"/>
      <w:r w:rsidR="00D80F6E">
        <w:t>). O</w:t>
      </w:r>
      <w:r w:rsidR="00E05BCF">
        <w:t>therwise only t</w:t>
      </w:r>
      <w:r w:rsidR="00D80F6E">
        <w:t>he global fluxes are required.</w:t>
      </w:r>
    </w:p>
    <w:p w14:paraId="1A5CF58D" w14:textId="315F5AF2" w:rsidR="00D80F6E" w:rsidRDefault="00D80F6E" w:rsidP="002114AF">
      <w:pPr>
        <w:spacing w:after="120"/>
        <w:jc w:val="both"/>
      </w:pPr>
      <w:r>
        <w:t>The output flux file contains the latitude and longitude dimensions (given for the mid-point of each grid-cell in degrees) and the time dimension (given in days since 1-Jan-1900).</w:t>
      </w:r>
    </w:p>
    <w:p w14:paraId="7DE48D56" w14:textId="577AEBF5" w:rsidR="00A40D2E" w:rsidRDefault="00836403" w:rsidP="007F5FCF">
      <w:pPr>
        <w:pStyle w:val="SimpleHeader2"/>
      </w:pPr>
      <w:bookmarkStart w:id="7" w:name="_Toc392948036"/>
      <w:r>
        <w:t>3.4. Initi</w:t>
      </w:r>
      <w:r w:rsidR="00A40D2E" w:rsidRPr="00A40D2E">
        <w:t>al concentrations</w:t>
      </w:r>
      <w:bookmarkEnd w:id="7"/>
    </w:p>
    <w:p w14:paraId="7A82C7F5" w14:textId="1F1A019D" w:rsidR="00461A2A" w:rsidRDefault="001C6758" w:rsidP="002114AF">
      <w:pPr>
        <w:spacing w:after="120"/>
        <w:jc w:val="both"/>
      </w:pPr>
      <w:r>
        <w:t xml:space="preserve">For long-lived atmospheric species (with an atmospheric lifetime of more than a few weeks) the atmospheric background must be </w:t>
      </w:r>
      <w:r w:rsidR="00195CA5">
        <w:t>accounted for</w:t>
      </w:r>
      <w:r>
        <w:t xml:space="preserve">. This is because the FLEXPART runs only account for the </w:t>
      </w:r>
      <w:r w:rsidR="00195CA5">
        <w:t>influence on</w:t>
      </w:r>
      <w:r>
        <w:t xml:space="preserve"> the species for as long as the length of the backwards trajectory (set by AGECLASS). The </w:t>
      </w:r>
      <w:proofErr w:type="gramStart"/>
      <w:r>
        <w:t>background mixing</w:t>
      </w:r>
      <w:proofErr w:type="gramEnd"/>
      <w:r>
        <w:t xml:space="preserve"> ratio (or concentration) is modelled for each observation by coupling the </w:t>
      </w:r>
      <w:proofErr w:type="spellStart"/>
      <w:r>
        <w:t>grid_initial</w:t>
      </w:r>
      <w:proofErr w:type="spellEnd"/>
      <w:r>
        <w:t xml:space="preserve"> files to global fields of initial mixing ratios (or concentrations). T</w:t>
      </w:r>
      <w:r w:rsidR="00EE54DF">
        <w:t xml:space="preserve">he initial mixing ratio fields can be provided from prior runs of a global </w:t>
      </w:r>
      <w:proofErr w:type="spellStart"/>
      <w:r w:rsidR="00EE54DF">
        <w:t>Euler</w:t>
      </w:r>
      <w:r w:rsidR="00195CA5">
        <w:t>ian</w:t>
      </w:r>
      <w:proofErr w:type="spellEnd"/>
      <w:r w:rsidR="00195CA5">
        <w:t xml:space="preserve"> model or by a bivariate (l</w:t>
      </w:r>
      <w:r w:rsidR="00EE54DF">
        <w:t xml:space="preserve">atitude and longitude) interpolation of observations representing the </w:t>
      </w:r>
      <w:r w:rsidR="00EE54DF" w:rsidRPr="00EE54DF">
        <w:rPr>
          <w:i/>
        </w:rPr>
        <w:t>well-mixed troposphere</w:t>
      </w:r>
      <w:r w:rsidR="00EE54DF">
        <w:t xml:space="preserve"> from e.g. </w:t>
      </w:r>
      <w:r w:rsidR="00195CA5">
        <w:t xml:space="preserve">the </w:t>
      </w:r>
      <w:r w:rsidR="00EE54DF">
        <w:t xml:space="preserve">NOAA flask sampling network. The initial mixing ratio fields need to be provided as </w:t>
      </w:r>
      <w:proofErr w:type="spellStart"/>
      <w:r w:rsidR="00EE54DF">
        <w:t>NetCDF</w:t>
      </w:r>
      <w:proofErr w:type="spellEnd"/>
      <w:r w:rsidR="00EE54DF">
        <w:t xml:space="preserve"> files.</w:t>
      </w:r>
    </w:p>
    <w:p w14:paraId="55EC2421" w14:textId="77777777" w:rsidR="004D6E18" w:rsidRDefault="00EE54DF" w:rsidP="002114AF">
      <w:pPr>
        <w:spacing w:after="120"/>
        <w:jc w:val="both"/>
      </w:pPr>
      <w:r>
        <w:t>In the case that initial mixing ratio fields cannot be provided (</w:t>
      </w:r>
      <w:r w:rsidR="00195CA5">
        <w:t xml:space="preserve">because there are </w:t>
      </w:r>
      <w:r>
        <w:t>no existing model runs or insufficient observations to interpolate) the user can modify the code to read his/her own background mixing ratio estimates. This would involve</w:t>
      </w:r>
      <w:r w:rsidR="004D6E18">
        <w:t>:</w:t>
      </w:r>
      <w:r>
        <w:t xml:space="preserve"> </w:t>
      </w:r>
    </w:p>
    <w:p w14:paraId="3F57F866" w14:textId="0E6C71F9" w:rsidR="00B64F69" w:rsidRDefault="00EE54DF" w:rsidP="00B64F69">
      <w:pPr>
        <w:pStyle w:val="ListParagraph"/>
        <w:numPr>
          <w:ilvl w:val="0"/>
          <w:numId w:val="21"/>
        </w:numPr>
        <w:spacing w:after="120"/>
        <w:ind w:left="714" w:hanging="357"/>
        <w:jc w:val="both"/>
      </w:pPr>
      <w:proofErr w:type="gramStart"/>
      <w:r>
        <w:t>modifying</w:t>
      </w:r>
      <w:proofErr w:type="gramEnd"/>
      <w:r>
        <w:t xml:space="preserve"> “init_ghg.f90” </w:t>
      </w:r>
      <w:r w:rsidR="00101040">
        <w:t xml:space="preserve">(or “init_co2.f90”) </w:t>
      </w:r>
      <w:r>
        <w:t>to</w:t>
      </w:r>
      <w:r w:rsidR="00733955">
        <w:t xml:space="preserve"> comment-out the call to “init_cini.f90”</w:t>
      </w:r>
      <w:r>
        <w:t xml:space="preserve"> </w:t>
      </w:r>
      <w:r w:rsidR="00796BBB">
        <w:t>and replacing</w:t>
      </w:r>
      <w:r w:rsidR="00733955">
        <w:t xml:space="preserve"> it with a call to the</w:t>
      </w:r>
      <w:r w:rsidR="00796BBB">
        <w:t xml:space="preserve"> user’s own sub-routine </w:t>
      </w:r>
      <w:r w:rsidR="00195CA5">
        <w:t>providing</w:t>
      </w:r>
      <w:r w:rsidR="00796BBB">
        <w:t xml:space="preserve"> estimates of the background mixing ratios for each observation. This sub-routine must write the background estimate for each observation to the variable “</w:t>
      </w:r>
      <w:proofErr w:type="spellStart"/>
      <w:r w:rsidR="00796BBB">
        <w:t>ci</w:t>
      </w:r>
      <w:r w:rsidR="00B64F69">
        <w:t>ni</w:t>
      </w:r>
      <w:proofErr w:type="spellEnd"/>
      <w:r w:rsidR="00B64F69">
        <w:t>” in the data structure “</w:t>
      </w:r>
      <w:proofErr w:type="spellStart"/>
      <w:r w:rsidR="00B64F69">
        <w:t>obs</w:t>
      </w:r>
      <w:proofErr w:type="spellEnd"/>
      <w:r w:rsidR="00B64F69">
        <w:t>” (a template for such a routine is provided in Appendix A).</w:t>
      </w:r>
      <w:r w:rsidR="004D6E18">
        <w:t xml:space="preserve"> </w:t>
      </w:r>
    </w:p>
    <w:p w14:paraId="535B7C98" w14:textId="12B6B13A" w:rsidR="004D6E18" w:rsidRPr="00EE54DF" w:rsidRDefault="00B64F69" w:rsidP="00B64F69">
      <w:pPr>
        <w:pStyle w:val="ListParagraph"/>
        <w:numPr>
          <w:ilvl w:val="0"/>
          <w:numId w:val="21"/>
        </w:numPr>
        <w:spacing w:after="120"/>
        <w:ind w:left="714" w:hanging="357"/>
        <w:jc w:val="both"/>
      </w:pPr>
      <w:proofErr w:type="gramStart"/>
      <w:r>
        <w:t>modifying</w:t>
      </w:r>
      <w:proofErr w:type="gramEnd"/>
      <w:r>
        <w:t xml:space="preserve"> “simulate.f90” to comment-out the lines assigning the values of “</w:t>
      </w:r>
      <w:proofErr w:type="spellStart"/>
      <w:r>
        <w:t>obs%bkg</w:t>
      </w:r>
      <w:proofErr w:type="spellEnd"/>
      <w:r>
        <w:t>(</w:t>
      </w:r>
      <w:proofErr w:type="spellStart"/>
      <w:r>
        <w:t>i</w:t>
      </w:r>
      <w:proofErr w:type="spellEnd"/>
      <w:r>
        <w:t>)” and “</w:t>
      </w:r>
      <w:proofErr w:type="spellStart"/>
      <w:r>
        <w:t>bkgerr</w:t>
      </w:r>
      <w:proofErr w:type="spellEnd"/>
      <w:r>
        <w:t>” immediately below the comment “</w:t>
      </w:r>
      <w:r w:rsidRPr="00B64F69">
        <w:rPr>
          <w:i/>
          <w:lang w:val="en-US"/>
        </w:rPr>
        <w:t>background contribution from fluxes outside inversion domain</w:t>
      </w:r>
      <w:r>
        <w:rPr>
          <w:lang w:val="en-US"/>
        </w:rPr>
        <w:t>” and setting the value of these</w:t>
      </w:r>
      <w:r w:rsidR="00E20F6E">
        <w:rPr>
          <w:lang w:val="en-US"/>
        </w:rPr>
        <w:t xml:space="preserve"> variables</w:t>
      </w:r>
      <w:r>
        <w:rPr>
          <w:lang w:val="en-US"/>
        </w:rPr>
        <w:t xml:space="preserve"> to zero.</w:t>
      </w:r>
    </w:p>
    <w:p w14:paraId="12F3F0E4" w14:textId="31CB75B7" w:rsidR="00A40D2E" w:rsidRPr="00E05BCF" w:rsidRDefault="00E05BCF" w:rsidP="007F5FCF">
      <w:pPr>
        <w:pStyle w:val="SimpleHeader2"/>
      </w:pPr>
      <w:bookmarkStart w:id="8" w:name="_Toc392948037"/>
      <w:r w:rsidRPr="00E05BCF">
        <w:t xml:space="preserve">3.5. </w:t>
      </w:r>
      <w:r w:rsidR="00E60162">
        <w:t>Aggregated g</w:t>
      </w:r>
      <w:r w:rsidRPr="00E05BCF">
        <w:t>rid or regions definition</w:t>
      </w:r>
      <w:bookmarkEnd w:id="8"/>
    </w:p>
    <w:p w14:paraId="101C65D3" w14:textId="1EA1E1D7" w:rsidR="004F0398" w:rsidRDefault="0041528B" w:rsidP="002114AF">
      <w:pPr>
        <w:spacing w:after="120"/>
        <w:jc w:val="both"/>
      </w:pPr>
      <w:r>
        <w:t xml:space="preserve">FLEXINVERT+ has the option of optimizing the fluxes for each grid-cell (at the resolution of the </w:t>
      </w:r>
      <w:proofErr w:type="spellStart"/>
      <w:r>
        <w:t>grid_time</w:t>
      </w:r>
      <w:proofErr w:type="spellEnd"/>
      <w:r>
        <w:t xml:space="preserve"> files) or </w:t>
      </w:r>
      <w:r w:rsidR="00195CA5">
        <w:t>on an aggregated grid (or</w:t>
      </w:r>
      <w:r>
        <w:t xml:space="preserve"> regions</w:t>
      </w:r>
      <w:r w:rsidR="00195CA5">
        <w:t>)</w:t>
      </w:r>
      <w:r>
        <w:t xml:space="preserve">. </w:t>
      </w:r>
      <w:r w:rsidR="005650F5">
        <w:t xml:space="preserve">These regions </w:t>
      </w:r>
      <w:r w:rsidR="004F0398">
        <w:t>may</w:t>
      </w:r>
      <w:r w:rsidR="005650F5">
        <w:t xml:space="preserve"> </w:t>
      </w:r>
      <w:r w:rsidR="004F0398">
        <w:t xml:space="preserve">be </w:t>
      </w:r>
      <w:r w:rsidR="005650F5">
        <w:t>based on a</w:t>
      </w:r>
      <w:r w:rsidR="004F0398">
        <w:t>n</w:t>
      </w:r>
      <w:r w:rsidR="005650F5">
        <w:t xml:space="preserve"> aggregation of grid-cells </w:t>
      </w:r>
      <w:r w:rsidR="004F0398">
        <w:t>using the information from the SRRs or on the user’s own definition. Using an aggregated grid has the advantage of reducing the dimension of the inversion problem, thus reducing the computation time and memory required. On the other hand, depending on the aggregation, it may increase the aggregation error.</w:t>
      </w:r>
    </w:p>
    <w:p w14:paraId="2B0C0564" w14:textId="77A74B3C" w:rsidR="00E05BCF" w:rsidRDefault="00BE73AC" w:rsidP="002114AF">
      <w:pPr>
        <w:spacing w:after="120"/>
        <w:jc w:val="both"/>
      </w:pPr>
      <w:r>
        <w:t>Using an</w:t>
      </w:r>
      <w:r w:rsidR="004F0398">
        <w:t xml:space="preserve"> aggregated grid based on the SRRs</w:t>
      </w:r>
      <w:r>
        <w:t xml:space="preserve"> </w:t>
      </w:r>
      <w:r w:rsidR="006C5385">
        <w:t>means</w:t>
      </w:r>
      <w:r>
        <w:t xml:space="preserve"> that there is </w:t>
      </w:r>
      <w:r w:rsidR="00E60162">
        <w:t xml:space="preserve">a </w:t>
      </w:r>
      <w:r>
        <w:t>minimal increase in</w:t>
      </w:r>
      <w:r w:rsidR="004F0398">
        <w:t xml:space="preserve"> </w:t>
      </w:r>
      <w:r>
        <w:t xml:space="preserve">the aggregation error, as grid-cells are aggregated only where there is little information provided by the observations about the fluxes. </w:t>
      </w:r>
      <w:r w:rsidR="004F0398">
        <w:t xml:space="preserve"> </w:t>
      </w:r>
      <w:r>
        <w:t xml:space="preserve">A </w:t>
      </w:r>
      <w:r w:rsidR="004F0398">
        <w:t xml:space="preserve">pre-processor, </w:t>
      </w:r>
      <w:proofErr w:type="spellStart"/>
      <w:r w:rsidR="004F0398" w:rsidRPr="00CE5BF2">
        <w:rPr>
          <w:i/>
        </w:rPr>
        <w:t>prep_regions</w:t>
      </w:r>
      <w:proofErr w:type="spellEnd"/>
      <w:r w:rsidR="004F0398">
        <w:t>, is provided</w:t>
      </w:r>
      <w:r>
        <w:t xml:space="preserve"> to calculate the aggregated grid</w:t>
      </w:r>
      <w:r w:rsidR="004F0398">
        <w:t>.</w:t>
      </w:r>
      <w:r>
        <w:t xml:space="preserve"> </w:t>
      </w:r>
      <w:r w:rsidR="00E60162">
        <w:t xml:space="preserve">This step requires the </w:t>
      </w:r>
      <w:proofErr w:type="spellStart"/>
      <w:r w:rsidR="00E60162">
        <w:t>grid_time</w:t>
      </w:r>
      <w:proofErr w:type="spellEnd"/>
      <w:r w:rsidR="00E60162">
        <w:t xml:space="preserve"> files (from </w:t>
      </w:r>
      <w:proofErr w:type="spellStart"/>
      <w:r w:rsidR="00E60162" w:rsidRPr="00CE5BF2">
        <w:rPr>
          <w:i/>
        </w:rPr>
        <w:t>prep_flexpart</w:t>
      </w:r>
      <w:proofErr w:type="spellEnd"/>
      <w:r w:rsidR="00E60162">
        <w:t xml:space="preserve">) and optionally the prior fluxes. The </w:t>
      </w:r>
      <w:proofErr w:type="spellStart"/>
      <w:r w:rsidR="00E60162" w:rsidRPr="00CE5BF2">
        <w:rPr>
          <w:i/>
        </w:rPr>
        <w:t>prep_regions</w:t>
      </w:r>
      <w:proofErr w:type="spellEnd"/>
      <w:r w:rsidR="00E60162">
        <w:t xml:space="preserve"> pre-proces</w:t>
      </w:r>
      <w:r w:rsidR="006F1411">
        <w:t xml:space="preserve">sor uses the same </w:t>
      </w:r>
      <w:proofErr w:type="spellStart"/>
      <w:r w:rsidR="006F1411">
        <w:t>SETTINGS</w:t>
      </w:r>
      <w:r w:rsidR="006C5385">
        <w:t>_files</w:t>
      </w:r>
      <w:proofErr w:type="spellEnd"/>
      <w:r w:rsidR="006C5385">
        <w:t xml:space="preserve"> and </w:t>
      </w:r>
      <w:proofErr w:type="spellStart"/>
      <w:r w:rsidR="006C5385">
        <w:t>SETTINGS_config</w:t>
      </w:r>
      <w:proofErr w:type="spellEnd"/>
      <w:r w:rsidR="006F1411">
        <w:t xml:space="preserve"> files</w:t>
      </w:r>
      <w:r w:rsidR="00E60162">
        <w:t xml:space="preserve"> as used for running </w:t>
      </w:r>
      <w:r w:rsidR="00CE5BF2">
        <w:t>the inversion</w:t>
      </w:r>
      <w:r w:rsidR="006C5385">
        <w:t xml:space="preserve"> (namely the</w:t>
      </w:r>
      <w:r w:rsidR="008E12F6">
        <w:t xml:space="preserve"> path</w:t>
      </w:r>
      <w:r w:rsidR="006F1411">
        <w:t>s to the FLEXPART output</w:t>
      </w:r>
      <w:r w:rsidR="006C5385">
        <w:t>, land-sea mask,</w:t>
      </w:r>
      <w:r w:rsidR="006F1411">
        <w:t xml:space="preserve"> and </w:t>
      </w:r>
      <w:r w:rsidR="008E12F6">
        <w:t>prior fluxes</w:t>
      </w:r>
      <w:r w:rsidR="006C5385">
        <w:t>, as well as the inversion domain settings)</w:t>
      </w:r>
      <w:r w:rsidR="00E60162">
        <w:t xml:space="preserve">. In addition, there are user options in the </w:t>
      </w:r>
      <w:proofErr w:type="spellStart"/>
      <w:r w:rsidR="00D509D0">
        <w:t>SETTINGS_regions</w:t>
      </w:r>
      <w:proofErr w:type="spellEnd"/>
      <w:r w:rsidR="006C5385">
        <w:t xml:space="preserve"> file in the same directory as </w:t>
      </w:r>
      <w:proofErr w:type="spellStart"/>
      <w:r w:rsidR="006C5385" w:rsidRPr="006C5385">
        <w:rPr>
          <w:i/>
        </w:rPr>
        <w:t>prep_regions</w:t>
      </w:r>
      <w:proofErr w:type="spellEnd"/>
      <w:r w:rsidR="008E12F6">
        <w:t xml:space="preserve">. </w:t>
      </w:r>
    </w:p>
    <w:p w14:paraId="76E59372" w14:textId="10BB037D" w:rsidR="007B1D12" w:rsidRPr="003C0C02" w:rsidRDefault="003C0C02" w:rsidP="00101040">
      <w:pPr>
        <w:spacing w:before="240" w:after="240"/>
        <w:jc w:val="both"/>
        <w:rPr>
          <w:sz w:val="22"/>
          <w:szCs w:val="22"/>
        </w:rPr>
      </w:pPr>
      <w:r w:rsidRPr="003C0C02">
        <w:rPr>
          <w:b/>
          <w:sz w:val="22"/>
          <w:szCs w:val="22"/>
        </w:rPr>
        <w:t>Figure 1</w:t>
      </w:r>
      <w:r w:rsidR="00AD34A3">
        <w:rPr>
          <w:b/>
          <w:noProof/>
          <w:sz w:val="22"/>
          <w:szCs w:val="22"/>
          <w:lang w:val="en-US" w:eastAsia="en-US"/>
        </w:rPr>
        <w:drawing>
          <wp:anchor distT="0" distB="0" distL="114300" distR="114300" simplePos="0" relativeHeight="251658240" behindDoc="0" locked="0" layoutInCell="1" allowOverlap="0" wp14:anchorId="0CBC9353" wp14:editId="52842516">
            <wp:simplePos x="0" y="0"/>
            <wp:positionH relativeFrom="column">
              <wp:align>center</wp:align>
            </wp:positionH>
            <wp:positionV relativeFrom="margin">
              <wp:align>top</wp:align>
            </wp:positionV>
            <wp:extent cx="4995545" cy="1661160"/>
            <wp:effectExtent l="0" t="0" r="8255" b="0"/>
            <wp:wrapTopAndBottom/>
            <wp:docPr id="2" name="Picture 2" descr="Sylvester:Users:rthomp:Documents:Writing:2018:grid_aggreg_schem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Sylvester:Users:rthomp:Documents:Writing:2018:grid_aggreg_scheme.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995545" cy="1661160"/>
                    </a:xfrm>
                    <a:prstGeom prst="rect">
                      <a:avLst/>
                    </a:prstGeom>
                    <a:noFill/>
                    <a:ln>
                      <a:noFill/>
                    </a:ln>
                  </pic:spPr>
                </pic:pic>
              </a:graphicData>
            </a:graphic>
          </wp:anchor>
        </w:drawing>
      </w:r>
      <w:r w:rsidRPr="003C0C02">
        <w:rPr>
          <w:b/>
          <w:sz w:val="22"/>
          <w:szCs w:val="22"/>
        </w:rPr>
        <w:t xml:space="preserve">. </w:t>
      </w:r>
      <w:proofErr w:type="gramStart"/>
      <w:r>
        <w:rPr>
          <w:sz w:val="22"/>
          <w:szCs w:val="22"/>
        </w:rPr>
        <w:t>Schematic of the grid aggregation.</w:t>
      </w:r>
      <w:proofErr w:type="gramEnd"/>
      <w:r w:rsidR="00AD34A3">
        <w:rPr>
          <w:sz w:val="22"/>
          <w:szCs w:val="22"/>
        </w:rPr>
        <w:t xml:space="preserve"> Left is the grid at the original resolution (</w:t>
      </w:r>
      <w:proofErr w:type="spellStart"/>
      <w:r w:rsidR="00AD34A3" w:rsidRPr="00AD34A3">
        <w:rPr>
          <w:i/>
          <w:sz w:val="22"/>
          <w:szCs w:val="22"/>
        </w:rPr>
        <w:t>nx</w:t>
      </w:r>
      <w:proofErr w:type="spellEnd"/>
      <w:r w:rsidR="00AD34A3">
        <w:rPr>
          <w:sz w:val="22"/>
          <w:szCs w:val="22"/>
        </w:rPr>
        <w:t xml:space="preserve"> × </w:t>
      </w:r>
      <w:proofErr w:type="spellStart"/>
      <w:r w:rsidR="00AD34A3" w:rsidRPr="00AD34A3">
        <w:rPr>
          <w:i/>
          <w:sz w:val="22"/>
          <w:szCs w:val="22"/>
        </w:rPr>
        <w:t>ny</w:t>
      </w:r>
      <w:proofErr w:type="spellEnd"/>
      <w:r w:rsidR="00AD34A3">
        <w:rPr>
          <w:sz w:val="22"/>
          <w:szCs w:val="22"/>
        </w:rPr>
        <w:t xml:space="preserve">) and right is the aggregated grid with </w:t>
      </w:r>
      <w:r w:rsidR="00AD34A3" w:rsidRPr="00AD34A3">
        <w:rPr>
          <w:i/>
          <w:sz w:val="22"/>
          <w:szCs w:val="22"/>
        </w:rPr>
        <w:t>N</w:t>
      </w:r>
      <w:r w:rsidR="00AD34A3">
        <w:rPr>
          <w:sz w:val="22"/>
          <w:szCs w:val="22"/>
        </w:rPr>
        <w:t>=6 regions with grid</w:t>
      </w:r>
      <w:r w:rsidR="00101040">
        <w:rPr>
          <w:sz w:val="22"/>
          <w:szCs w:val="22"/>
        </w:rPr>
        <w:t xml:space="preserve"> cell</w:t>
      </w:r>
      <w:r w:rsidR="00AD34A3">
        <w:rPr>
          <w:sz w:val="22"/>
          <w:szCs w:val="22"/>
        </w:rPr>
        <w:t xml:space="preserve"> aggregate </w:t>
      </w:r>
      <w:r w:rsidR="00AD34A3" w:rsidRPr="008C7AC8">
        <w:rPr>
          <w:sz w:val="22"/>
          <w:szCs w:val="22"/>
        </w:rPr>
        <w:t>1</w:t>
      </w:r>
      <w:r w:rsidR="00AD34A3">
        <w:rPr>
          <w:sz w:val="22"/>
          <w:szCs w:val="22"/>
        </w:rPr>
        <w:t xml:space="preserve"> at</w:t>
      </w:r>
      <w:r w:rsidR="00233207">
        <w:rPr>
          <w:sz w:val="22"/>
          <w:szCs w:val="22"/>
        </w:rPr>
        <w:t xml:space="preserve"> </w:t>
      </w:r>
      <w:r w:rsidR="008C7AC8">
        <w:rPr>
          <w:sz w:val="22"/>
          <w:szCs w:val="22"/>
        </w:rPr>
        <w:t>two</w:t>
      </w:r>
      <w:r w:rsidR="00AD34A3">
        <w:rPr>
          <w:sz w:val="22"/>
          <w:szCs w:val="22"/>
        </w:rPr>
        <w:t xml:space="preserve"> </w:t>
      </w:r>
      <w:r w:rsidR="00233207">
        <w:rPr>
          <w:sz w:val="22"/>
          <w:szCs w:val="22"/>
        </w:rPr>
        <w:t xml:space="preserve">times </w:t>
      </w:r>
      <w:r w:rsidR="008C7AC8">
        <w:rPr>
          <w:sz w:val="22"/>
          <w:szCs w:val="22"/>
        </w:rPr>
        <w:t xml:space="preserve">the original resolution, </w:t>
      </w:r>
      <w:r w:rsidR="00AD34A3">
        <w:rPr>
          <w:sz w:val="22"/>
          <w:szCs w:val="22"/>
        </w:rPr>
        <w:t xml:space="preserve">grid </w:t>
      </w:r>
      <w:r w:rsidR="00101040">
        <w:rPr>
          <w:sz w:val="22"/>
          <w:szCs w:val="22"/>
        </w:rPr>
        <w:t xml:space="preserve">cell </w:t>
      </w:r>
      <w:r w:rsidR="00AD34A3">
        <w:rPr>
          <w:sz w:val="22"/>
          <w:szCs w:val="22"/>
        </w:rPr>
        <w:t>aggregate</w:t>
      </w:r>
      <w:r w:rsidR="008C7AC8">
        <w:rPr>
          <w:sz w:val="22"/>
          <w:szCs w:val="22"/>
        </w:rPr>
        <w:t xml:space="preserve"> 2 at four times the original resolution and the remaining grid cells at the original resolution.</w:t>
      </w:r>
    </w:p>
    <w:p w14:paraId="62D624A6" w14:textId="77777777" w:rsidR="001502FD" w:rsidRDefault="001502FD" w:rsidP="001502FD">
      <w:pPr>
        <w:spacing w:after="120"/>
        <w:jc w:val="both"/>
      </w:pPr>
      <w:r>
        <w:t xml:space="preserve">The grid definition is saved in </w:t>
      </w:r>
      <w:proofErr w:type="spellStart"/>
      <w:r>
        <w:t>NetCDF</w:t>
      </w:r>
      <w:proofErr w:type="spellEnd"/>
      <w:r>
        <w:t xml:space="preserve"> format with the filename as specified by “</w:t>
      </w:r>
      <w:proofErr w:type="spellStart"/>
      <w:r>
        <w:t>file_regions</w:t>
      </w:r>
      <w:proofErr w:type="spellEnd"/>
      <w:r>
        <w:t xml:space="preserve">” defined in </w:t>
      </w:r>
      <w:proofErr w:type="spellStart"/>
      <w:r>
        <w:t>SETTINGS_files</w:t>
      </w:r>
      <w:proofErr w:type="spellEnd"/>
      <w:r>
        <w:t>. This file contains a 2D matrix (</w:t>
      </w:r>
      <w:proofErr w:type="spellStart"/>
      <w:r>
        <w:t>lon</w:t>
      </w:r>
      <w:proofErr w:type="spellEnd"/>
      <w:r>
        <w:t xml:space="preserve"> × </w:t>
      </w:r>
      <w:proofErr w:type="spellStart"/>
      <w:r>
        <w:t>lat</w:t>
      </w:r>
      <w:proofErr w:type="spellEnd"/>
      <w:r>
        <w:t xml:space="preserve">) covering the inversion domain (as defined in </w:t>
      </w:r>
      <w:proofErr w:type="spellStart"/>
      <w:r>
        <w:t>SETTINGS_config</w:t>
      </w:r>
      <w:proofErr w:type="spellEnd"/>
      <w:r>
        <w:t xml:space="preserve">) at the same resolution as the </w:t>
      </w:r>
      <w:proofErr w:type="spellStart"/>
      <w:r>
        <w:t>grid_time</w:t>
      </w:r>
      <w:proofErr w:type="spellEnd"/>
      <w:r>
        <w:t xml:space="preserve"> files. The elements of this matrix contain a number from 1 to </w:t>
      </w:r>
      <w:r w:rsidRPr="009D5034">
        <w:rPr>
          <w:i/>
        </w:rPr>
        <w:t>N</w:t>
      </w:r>
      <w:r>
        <w:t xml:space="preserve"> where </w:t>
      </w:r>
      <w:r w:rsidRPr="009D5034">
        <w:rPr>
          <w:i/>
        </w:rPr>
        <w:t>N</w:t>
      </w:r>
      <w:r>
        <w:t xml:space="preserve"> is the total number of grid-cell aggregates (or regions). If the option USELANDUSE = true (see </w:t>
      </w:r>
      <w:proofErr w:type="spellStart"/>
      <w:r>
        <w:t>SETTINGS_regions</w:t>
      </w:r>
      <w:proofErr w:type="spellEnd"/>
      <w:r>
        <w:t xml:space="preserve">) then land regions will be numbered 1 to </w:t>
      </w:r>
      <w:proofErr w:type="spellStart"/>
      <w:r w:rsidRPr="009D5034">
        <w:rPr>
          <w:i/>
        </w:rPr>
        <w:t>N</w:t>
      </w:r>
      <w:r w:rsidRPr="009D5034">
        <w:rPr>
          <w:i/>
          <w:vertAlign w:val="subscript"/>
        </w:rPr>
        <w:t>land</w:t>
      </w:r>
      <w:proofErr w:type="spellEnd"/>
      <w:r>
        <w:t xml:space="preserve"> and ocean regions will be numbered -1 to -</w:t>
      </w:r>
      <w:proofErr w:type="spellStart"/>
      <w:r w:rsidRPr="009D5034">
        <w:rPr>
          <w:i/>
        </w:rPr>
        <w:t>N</w:t>
      </w:r>
      <w:r w:rsidRPr="009D5034">
        <w:rPr>
          <w:i/>
          <w:vertAlign w:val="subscript"/>
        </w:rPr>
        <w:t>ocean</w:t>
      </w:r>
      <w:proofErr w:type="spellEnd"/>
      <w:r>
        <w:t xml:space="preserve">. </w:t>
      </w:r>
    </w:p>
    <w:p w14:paraId="1B510194" w14:textId="0DB65373" w:rsidR="00786A04" w:rsidRDefault="00786A04" w:rsidP="002114AF">
      <w:pPr>
        <w:spacing w:after="120"/>
        <w:jc w:val="both"/>
      </w:pPr>
      <w:r w:rsidRPr="00F25B70">
        <w:t>Note if USELANDUSE = FALSE, then no land/ocean distinction will be made in FLEXINVERT+</w:t>
      </w:r>
      <w:r>
        <w:t>.</w:t>
      </w:r>
    </w:p>
    <w:p w14:paraId="49DE1CFD" w14:textId="6E781C37" w:rsidR="00D4546C" w:rsidRDefault="00D4546C" w:rsidP="002114AF">
      <w:pPr>
        <w:spacing w:after="120"/>
        <w:jc w:val="both"/>
      </w:pPr>
      <w:r>
        <w:t xml:space="preserve">The user can </w:t>
      </w:r>
      <w:r w:rsidR="00CE5BF2">
        <w:t xml:space="preserve">also </w:t>
      </w:r>
      <w:r>
        <w:t xml:space="preserve">provide his/her own regions definition file (instead of using </w:t>
      </w:r>
      <w:proofErr w:type="spellStart"/>
      <w:r w:rsidRPr="00CE5BF2">
        <w:rPr>
          <w:i/>
        </w:rPr>
        <w:t>prep_regions</w:t>
      </w:r>
      <w:proofErr w:type="spellEnd"/>
      <w:r>
        <w:t>) as long as it follows the same format as the one described above.</w:t>
      </w:r>
      <w:r w:rsidR="00BD5F34">
        <w:t xml:space="preserve"> This file must cover at least the inversion domain.</w:t>
      </w:r>
    </w:p>
    <w:p w14:paraId="6ACCB190" w14:textId="49C4C664" w:rsidR="009617DB" w:rsidRDefault="004A2E3E" w:rsidP="007F5FCF">
      <w:pPr>
        <w:pStyle w:val="SimpleHeader1"/>
      </w:pPr>
      <w:bookmarkStart w:id="9" w:name="_Toc392948038"/>
      <w:r>
        <w:t xml:space="preserve">4. </w:t>
      </w:r>
      <w:r w:rsidR="004C6F4E">
        <w:t>Running FLEXINVERT+</w:t>
      </w:r>
      <w:bookmarkEnd w:id="9"/>
    </w:p>
    <w:p w14:paraId="1CFBC585" w14:textId="4DB36241" w:rsidR="009617DB" w:rsidRPr="009617DB" w:rsidRDefault="00D4546C" w:rsidP="001B3177">
      <w:pPr>
        <w:spacing w:after="120"/>
        <w:jc w:val="both"/>
      </w:pPr>
      <w:r>
        <w:t>The</w:t>
      </w:r>
      <w:r w:rsidR="009617DB">
        <w:t xml:space="preserve"> user settings for FLEXINVERT</w:t>
      </w:r>
      <w:r>
        <w:t>+ are specified in two files,</w:t>
      </w:r>
      <w:r w:rsidR="008E12F6">
        <w:t xml:space="preserve"> </w:t>
      </w:r>
      <w:proofErr w:type="spellStart"/>
      <w:r w:rsidR="008E12F6">
        <w:t>SETT</w:t>
      </w:r>
      <w:r>
        <w:t>INGS_config</w:t>
      </w:r>
      <w:proofErr w:type="spellEnd"/>
      <w:r>
        <w:t xml:space="preserve"> and </w:t>
      </w:r>
      <w:proofErr w:type="spellStart"/>
      <w:r>
        <w:t>SETTINGS_files</w:t>
      </w:r>
      <w:proofErr w:type="spellEnd"/>
      <w:r>
        <w:t xml:space="preserve"> in the sub-directory “settings”. The settings files must be provided as input arguments when running FLEXINVERT+ (see “</w:t>
      </w:r>
      <w:r w:rsidRPr="00D4546C">
        <w:rPr>
          <w:lang w:val="en-US"/>
        </w:rPr>
        <w:t>job_flexinvert.sh</w:t>
      </w:r>
      <w:r>
        <w:rPr>
          <w:lang w:val="en-US"/>
        </w:rPr>
        <w:t>”).</w:t>
      </w:r>
    </w:p>
    <w:p w14:paraId="2F8F48EA" w14:textId="0EBE9C3C" w:rsidR="003258B6" w:rsidRDefault="004C6F4E" w:rsidP="007F5FCF">
      <w:pPr>
        <w:pStyle w:val="SimpleHeader2"/>
      </w:pPr>
      <w:bookmarkStart w:id="10" w:name="_Toc392948039"/>
      <w:r w:rsidRPr="004C6F4E">
        <w:t xml:space="preserve">4.1. </w:t>
      </w:r>
      <w:r w:rsidR="00D4546C">
        <w:t>Configuration</w:t>
      </w:r>
      <w:r w:rsidRPr="004C6F4E">
        <w:t xml:space="preserve"> options</w:t>
      </w:r>
      <w:bookmarkEnd w:id="10"/>
    </w:p>
    <w:p w14:paraId="75CD2F34" w14:textId="66191ED7" w:rsidR="00D4546C" w:rsidRDefault="00415FE5" w:rsidP="001B3177">
      <w:pPr>
        <w:spacing w:after="120"/>
        <w:jc w:val="both"/>
      </w:pPr>
      <w:r>
        <w:t xml:space="preserve">This section describes the configuration options specified in </w:t>
      </w:r>
      <w:proofErr w:type="spellStart"/>
      <w:r>
        <w:t>SETTINGS_config</w:t>
      </w:r>
      <w:proofErr w:type="spellEnd"/>
      <w:r>
        <w:t>.</w:t>
      </w:r>
    </w:p>
    <w:p w14:paraId="4A3ECBB1" w14:textId="570C9254" w:rsidR="00415FE5" w:rsidRDefault="002E6C72" w:rsidP="00415FE5">
      <w:pPr>
        <w:pStyle w:val="ListParagraph"/>
        <w:numPr>
          <w:ilvl w:val="0"/>
          <w:numId w:val="4"/>
        </w:numPr>
        <w:spacing w:after="120"/>
        <w:jc w:val="both"/>
      </w:pPr>
      <w:proofErr w:type="spellStart"/>
      <w:proofErr w:type="gramStart"/>
      <w:r w:rsidRPr="002E6C72">
        <w:rPr>
          <w:b/>
        </w:rPr>
        <w:t>run</w:t>
      </w:r>
      <w:proofErr w:type="gramEnd"/>
      <w:r w:rsidRPr="002E6C72">
        <w:rPr>
          <w:b/>
        </w:rPr>
        <w:t>_</w:t>
      </w:r>
      <w:r w:rsidR="002D7C1A" w:rsidRPr="002E6C72">
        <w:rPr>
          <w:b/>
        </w:rPr>
        <w:t>mode</w:t>
      </w:r>
      <w:proofErr w:type="spellEnd"/>
      <w:r w:rsidR="002D7C1A">
        <w:t xml:space="preserve">: </w:t>
      </w:r>
      <w:r w:rsidR="00825BBA">
        <w:t xml:space="preserve">FLEXINVERT+ has three modes: </w:t>
      </w:r>
      <w:proofErr w:type="spellStart"/>
      <w:r w:rsidR="00825BBA">
        <w:t>i</w:t>
      </w:r>
      <w:proofErr w:type="spellEnd"/>
      <w:r w:rsidR="00825BBA">
        <w:t>) forward run in which only the prior mixing ratios are modelled, ii) optimization run in which the fluxes are optimized and iii) random perturbation run in which random perturbations are added to the prior fluxes and observations following the error characteristics of the prior and observation error covariance matrices (this mode is needed to run a Monte Carlo ensemble, see Section 4.2)</w:t>
      </w:r>
      <w:r w:rsidR="0046795D">
        <w:t>.</w:t>
      </w:r>
    </w:p>
    <w:p w14:paraId="6AFEA8BF" w14:textId="18568838" w:rsidR="00825BBA" w:rsidRDefault="00825BBA" w:rsidP="00415FE5">
      <w:pPr>
        <w:pStyle w:val="ListParagraph"/>
        <w:numPr>
          <w:ilvl w:val="0"/>
          <w:numId w:val="4"/>
        </w:numPr>
        <w:spacing w:after="120"/>
        <w:jc w:val="both"/>
      </w:pPr>
      <w:proofErr w:type="gramStart"/>
      <w:r w:rsidRPr="002E6C72">
        <w:rPr>
          <w:b/>
        </w:rPr>
        <w:t>seed</w:t>
      </w:r>
      <w:proofErr w:type="gramEnd"/>
      <w:r>
        <w:t xml:space="preserve">: this is only used for </w:t>
      </w:r>
      <w:proofErr w:type="spellStart"/>
      <w:r>
        <w:t>run_mode</w:t>
      </w:r>
      <w:proofErr w:type="spellEnd"/>
      <w:r>
        <w:t xml:space="preserve"> = 2 and sets the seed for the random number generation</w:t>
      </w:r>
      <w:r w:rsidR="0046795D">
        <w:t>.</w:t>
      </w:r>
    </w:p>
    <w:p w14:paraId="6DF84D3E" w14:textId="0BD75319" w:rsidR="00825BBA" w:rsidRDefault="002E6C72" w:rsidP="00415FE5">
      <w:pPr>
        <w:pStyle w:val="ListParagraph"/>
        <w:numPr>
          <w:ilvl w:val="0"/>
          <w:numId w:val="4"/>
        </w:numPr>
        <w:spacing w:after="120"/>
        <w:jc w:val="both"/>
      </w:pPr>
      <w:proofErr w:type="spellStart"/>
      <w:proofErr w:type="gramStart"/>
      <w:r w:rsidRPr="002E6C72">
        <w:rPr>
          <w:b/>
        </w:rPr>
        <w:t>datei</w:t>
      </w:r>
      <w:proofErr w:type="spellEnd"/>
      <w:proofErr w:type="gramEnd"/>
      <w:r w:rsidRPr="002E6C72">
        <w:rPr>
          <w:b/>
        </w:rPr>
        <w:t>/</w:t>
      </w:r>
      <w:proofErr w:type="spellStart"/>
      <w:r w:rsidRPr="002E6C72">
        <w:rPr>
          <w:b/>
        </w:rPr>
        <w:t>datef</w:t>
      </w:r>
      <w:proofErr w:type="spellEnd"/>
      <w:r w:rsidR="00825BBA">
        <w:t>: the start and end dates for the inversion interval. These may cover multiple years but must start at the beginning a month and end at the end of a month.</w:t>
      </w:r>
    </w:p>
    <w:p w14:paraId="07B31100" w14:textId="6F9EEEF9" w:rsidR="00825BBA" w:rsidRDefault="002E6C72" w:rsidP="00415FE5">
      <w:pPr>
        <w:pStyle w:val="ListParagraph"/>
        <w:numPr>
          <w:ilvl w:val="0"/>
          <w:numId w:val="4"/>
        </w:numPr>
        <w:spacing w:after="120"/>
        <w:jc w:val="both"/>
      </w:pPr>
      <w:proofErr w:type="gramStart"/>
      <w:r w:rsidRPr="002E6C72">
        <w:rPr>
          <w:b/>
        </w:rPr>
        <w:t>m</w:t>
      </w:r>
      <w:r w:rsidR="00825BBA" w:rsidRPr="002E6C72">
        <w:rPr>
          <w:b/>
        </w:rPr>
        <w:t>ethod</w:t>
      </w:r>
      <w:proofErr w:type="gramEnd"/>
      <w:r w:rsidR="00825BBA">
        <w:t>: t</w:t>
      </w:r>
      <w:r w:rsidR="007B42C4">
        <w:t>hree</w:t>
      </w:r>
      <w:r w:rsidR="00825BBA">
        <w:t xml:space="preserve"> options for solving the inverse problem are provided: </w:t>
      </w:r>
      <w:proofErr w:type="spellStart"/>
      <w:r w:rsidR="00825BBA">
        <w:t>i</w:t>
      </w:r>
      <w:proofErr w:type="spellEnd"/>
      <w:r w:rsidR="00825BBA">
        <w:t xml:space="preserve">) the analytical method, which </w:t>
      </w:r>
      <w:r w:rsidR="00386870">
        <w:t xml:space="preserve">requires the full transport matrix to be stored in memory, ii) the conjugate gradient method, </w:t>
      </w:r>
      <w:r w:rsidR="007B42C4">
        <w:t>and iii) the M1QN3 Quasi-Newton method. Methods (ii) and (iii) require</w:t>
      </w:r>
      <w:r w:rsidR="00386870">
        <w:t xml:space="preserve"> only the gradients of the cost function to be stored (for details see Section 6)</w:t>
      </w:r>
      <w:r w:rsidR="0046795D">
        <w:t>.</w:t>
      </w:r>
    </w:p>
    <w:p w14:paraId="6B2DD55A" w14:textId="3A9966A1" w:rsidR="007B42C4" w:rsidRPr="007B42C4" w:rsidRDefault="007B42C4" w:rsidP="00415FE5">
      <w:pPr>
        <w:pStyle w:val="ListParagraph"/>
        <w:numPr>
          <w:ilvl w:val="0"/>
          <w:numId w:val="4"/>
        </w:numPr>
        <w:spacing w:after="120"/>
        <w:jc w:val="both"/>
      </w:pPr>
      <w:proofErr w:type="gramStart"/>
      <w:r w:rsidRPr="007B42C4">
        <w:rPr>
          <w:b/>
        </w:rPr>
        <w:t>offsets</w:t>
      </w:r>
      <w:proofErr w:type="gramEnd"/>
      <w:r>
        <w:t>: this option determines whether the inversion optimizes the offsets from the prior fluxes (true) or the fluxes themselves (false). (Note this is only applicable to GHG species since for CO</w:t>
      </w:r>
      <w:r w:rsidRPr="007B42C4">
        <w:rPr>
          <w:vertAlign w:val="subscript"/>
        </w:rPr>
        <w:t>2</w:t>
      </w:r>
      <w:r>
        <w:t xml:space="preserve"> it is always the offsets that optimized.)</w:t>
      </w:r>
    </w:p>
    <w:p w14:paraId="3C5F3EB7" w14:textId="3B0C1741" w:rsidR="00386870" w:rsidRDefault="002E6C72" w:rsidP="00415FE5">
      <w:pPr>
        <w:pStyle w:val="ListParagraph"/>
        <w:numPr>
          <w:ilvl w:val="0"/>
          <w:numId w:val="4"/>
        </w:numPr>
        <w:spacing w:after="120"/>
        <w:jc w:val="both"/>
      </w:pPr>
      <w:proofErr w:type="spellStart"/>
      <w:proofErr w:type="gramStart"/>
      <w:r w:rsidRPr="002E6C72">
        <w:rPr>
          <w:b/>
        </w:rPr>
        <w:t>inc</w:t>
      </w:r>
      <w:proofErr w:type="gramEnd"/>
      <w:r w:rsidRPr="002E6C72">
        <w:rPr>
          <w:b/>
        </w:rPr>
        <w:t>_</w:t>
      </w:r>
      <w:r w:rsidR="00386870" w:rsidRPr="002E6C72">
        <w:rPr>
          <w:b/>
        </w:rPr>
        <w:t>ocean</w:t>
      </w:r>
      <w:proofErr w:type="spellEnd"/>
      <w:r w:rsidR="00386870">
        <w:t>:</w:t>
      </w:r>
      <w:r w:rsidR="0046795D">
        <w:t xml:space="preserve"> if</w:t>
      </w:r>
      <w:r w:rsidR="00386870">
        <w:t xml:space="preserve"> this option</w:t>
      </w:r>
      <w:r w:rsidR="00CD5D25">
        <w:t xml:space="preserve"> is set to true fluxes over the ocean will be optimized in a</w:t>
      </w:r>
      <w:r w:rsidR="0046795D">
        <w:t>ddition to land boxes (note if spatial aggregation is used, then the regions must contain the distinction between land and ocean regions, see Section 3.5).</w:t>
      </w:r>
    </w:p>
    <w:p w14:paraId="3366F9EB" w14:textId="143ADD3F" w:rsidR="00386870" w:rsidRDefault="00386870" w:rsidP="00415FE5">
      <w:pPr>
        <w:pStyle w:val="ListParagraph"/>
        <w:numPr>
          <w:ilvl w:val="0"/>
          <w:numId w:val="4"/>
        </w:numPr>
        <w:spacing w:after="120"/>
        <w:jc w:val="both"/>
      </w:pPr>
      <w:proofErr w:type="spellStart"/>
      <w:proofErr w:type="gramStart"/>
      <w:r w:rsidRPr="002E6C72">
        <w:rPr>
          <w:b/>
        </w:rPr>
        <w:t>spa</w:t>
      </w:r>
      <w:proofErr w:type="gramEnd"/>
      <w:r w:rsidR="002E6C72" w:rsidRPr="002E6C72">
        <w:rPr>
          <w:b/>
        </w:rPr>
        <w:t>_</w:t>
      </w:r>
      <w:r w:rsidRPr="002E6C72">
        <w:rPr>
          <w:b/>
        </w:rPr>
        <w:t>corr</w:t>
      </w:r>
      <w:proofErr w:type="spellEnd"/>
      <w:r>
        <w:t>:</w:t>
      </w:r>
      <w:r w:rsidR="0046795D">
        <w:t xml:space="preserve"> if this option is set to true then the error covariance matrix will contain spatial correlations between fluxes (note if large regions are used in the inversion then no spatial correlation between them should be used).</w:t>
      </w:r>
    </w:p>
    <w:p w14:paraId="108E8204" w14:textId="74CA66DF" w:rsidR="00386870" w:rsidRPr="00E965E1" w:rsidRDefault="002E6C72" w:rsidP="00415FE5">
      <w:pPr>
        <w:pStyle w:val="ListParagraph"/>
        <w:numPr>
          <w:ilvl w:val="0"/>
          <w:numId w:val="4"/>
        </w:numPr>
        <w:spacing w:after="120"/>
        <w:jc w:val="both"/>
      </w:pPr>
      <w:proofErr w:type="spellStart"/>
      <w:proofErr w:type="gramStart"/>
      <w:r w:rsidRPr="00E965E1">
        <w:rPr>
          <w:b/>
        </w:rPr>
        <w:t>prior</w:t>
      </w:r>
      <w:proofErr w:type="gramEnd"/>
      <w:r w:rsidRPr="00E965E1">
        <w:rPr>
          <w:b/>
        </w:rPr>
        <w:t>_bg</w:t>
      </w:r>
      <w:proofErr w:type="spellEnd"/>
      <w:r w:rsidR="00386870" w:rsidRPr="00E965E1">
        <w:t>:</w:t>
      </w:r>
      <w:r w:rsidR="0046795D" w:rsidRPr="00E965E1">
        <w:t xml:space="preserve"> this option only applies to the conjugate gradient method and allows the “analysis.nc” file from a previous inversion to be used as a starting point for continuing the optimization (note that this is different from the prior flux estimate, which must be the same as that used in the previous inversion).</w:t>
      </w:r>
    </w:p>
    <w:p w14:paraId="16AF8A51" w14:textId="5CC6A9E7" w:rsidR="002F2C62" w:rsidRDefault="002F2C62" w:rsidP="00415FE5">
      <w:pPr>
        <w:pStyle w:val="ListParagraph"/>
        <w:numPr>
          <w:ilvl w:val="0"/>
          <w:numId w:val="4"/>
        </w:numPr>
        <w:spacing w:after="120"/>
        <w:jc w:val="both"/>
      </w:pPr>
      <w:proofErr w:type="gramStart"/>
      <w:r>
        <w:rPr>
          <w:b/>
        </w:rPr>
        <w:t>restart</w:t>
      </w:r>
      <w:proofErr w:type="gramEnd"/>
      <w:r>
        <w:t>:</w:t>
      </w:r>
      <w:r w:rsidR="00F2339D">
        <w:t xml:space="preserve"> this option can be used with the conjugate gradient method (which is iterative) to continue further iterations or to pick-up a run that has crashed.</w:t>
      </w:r>
    </w:p>
    <w:p w14:paraId="4FAA6203" w14:textId="487275A4" w:rsidR="002F2C62" w:rsidRDefault="002F2C62" w:rsidP="00415FE5">
      <w:pPr>
        <w:pStyle w:val="ListParagraph"/>
        <w:numPr>
          <w:ilvl w:val="0"/>
          <w:numId w:val="4"/>
        </w:numPr>
        <w:spacing w:after="120"/>
        <w:jc w:val="both"/>
      </w:pPr>
      <w:proofErr w:type="gramStart"/>
      <w:r>
        <w:rPr>
          <w:b/>
        </w:rPr>
        <w:t>verbose</w:t>
      </w:r>
      <w:proofErr w:type="gramEnd"/>
      <w:r>
        <w:t>:</w:t>
      </w:r>
      <w:r w:rsidR="00F2339D">
        <w:t xml:space="preserve"> if this option is set to true, then additional output is saved that can be used for debugging (note that using this option for large runs is not recommended as it will increase the computation time and produce large numbers of output files).</w:t>
      </w:r>
    </w:p>
    <w:p w14:paraId="74333A4F" w14:textId="1DB4F2E6" w:rsidR="00386870" w:rsidRDefault="002E6C72" w:rsidP="00415FE5">
      <w:pPr>
        <w:pStyle w:val="ListParagraph"/>
        <w:numPr>
          <w:ilvl w:val="0"/>
          <w:numId w:val="4"/>
        </w:numPr>
        <w:spacing w:after="120"/>
        <w:jc w:val="both"/>
      </w:pPr>
      <w:proofErr w:type="gramStart"/>
      <w:r w:rsidRPr="002E6C72">
        <w:rPr>
          <w:b/>
        </w:rPr>
        <w:t>spec</w:t>
      </w:r>
      <w:proofErr w:type="gramEnd"/>
      <w:r w:rsidR="00386870">
        <w:t>:</w:t>
      </w:r>
      <w:r w:rsidR="0046795D">
        <w:t xml:space="preserve"> currently two species types are defined: </w:t>
      </w:r>
      <w:proofErr w:type="spellStart"/>
      <w:r w:rsidR="0046795D">
        <w:t>i</w:t>
      </w:r>
      <w:proofErr w:type="spellEnd"/>
      <w:r w:rsidR="0046795D">
        <w:t>) a generic greenhouse gas species and ii) CO</w:t>
      </w:r>
      <w:r w:rsidR="0046795D" w:rsidRPr="0046795D">
        <w:rPr>
          <w:vertAlign w:val="subscript"/>
        </w:rPr>
        <w:t>2</w:t>
      </w:r>
      <w:r w:rsidR="0046795D">
        <w:t>. Note for CO</w:t>
      </w:r>
      <w:r w:rsidR="0046795D" w:rsidRPr="0046795D">
        <w:rPr>
          <w:vertAlign w:val="subscript"/>
        </w:rPr>
        <w:t>2</w:t>
      </w:r>
      <w:r w:rsidR="0046795D">
        <w:t xml:space="preserve"> a special treatment is applied (see Section 6.</w:t>
      </w:r>
      <w:r w:rsidR="0006524D">
        <w:t>5</w:t>
      </w:r>
      <w:r w:rsidR="0046795D">
        <w:t>).</w:t>
      </w:r>
    </w:p>
    <w:p w14:paraId="74E74FFA" w14:textId="14B6D7F0" w:rsidR="00386870" w:rsidRDefault="002E6C72" w:rsidP="00415FE5">
      <w:pPr>
        <w:pStyle w:val="ListParagraph"/>
        <w:numPr>
          <w:ilvl w:val="0"/>
          <w:numId w:val="4"/>
        </w:numPr>
        <w:spacing w:after="120"/>
        <w:jc w:val="both"/>
      </w:pPr>
      <w:proofErr w:type="spellStart"/>
      <w:proofErr w:type="gramStart"/>
      <w:r w:rsidRPr="002E6C72">
        <w:rPr>
          <w:b/>
        </w:rPr>
        <w:t>m</w:t>
      </w:r>
      <w:r w:rsidR="00386870" w:rsidRPr="002E6C72">
        <w:rPr>
          <w:b/>
        </w:rPr>
        <w:t>ola</w:t>
      </w:r>
      <w:r w:rsidRPr="002E6C72">
        <w:rPr>
          <w:b/>
        </w:rPr>
        <w:t>r</w:t>
      </w:r>
      <w:r w:rsidR="00386870" w:rsidRPr="002E6C72">
        <w:rPr>
          <w:b/>
        </w:rPr>
        <w:t>mass</w:t>
      </w:r>
      <w:proofErr w:type="spellEnd"/>
      <w:proofErr w:type="gramEnd"/>
      <w:r w:rsidR="00386870">
        <w:t>:</w:t>
      </w:r>
      <w:r w:rsidR="0046795D">
        <w:t xml:space="preserve"> the molar mass of the</w:t>
      </w:r>
      <w:r>
        <w:t xml:space="preserve"> species optimized. T</w:t>
      </w:r>
      <w:r w:rsidR="0046795D">
        <w:t xml:space="preserve">his </w:t>
      </w:r>
      <w:r>
        <w:t xml:space="preserve">is used to convert the SRRs from mass mixing ratios to volume mixing ratios (if mixing ratios is used and not concentrations). Note the molar mass </w:t>
      </w:r>
      <w:r w:rsidR="0046795D">
        <w:t>must be consistent with the mass used in the prior fluxes.</w:t>
      </w:r>
    </w:p>
    <w:p w14:paraId="7659A3D3" w14:textId="606F1F12" w:rsidR="00386870" w:rsidRDefault="002E6C72" w:rsidP="00415FE5">
      <w:pPr>
        <w:pStyle w:val="ListParagraph"/>
        <w:numPr>
          <w:ilvl w:val="0"/>
          <w:numId w:val="4"/>
        </w:numPr>
        <w:spacing w:after="120"/>
        <w:jc w:val="both"/>
      </w:pPr>
      <w:proofErr w:type="spellStart"/>
      <w:proofErr w:type="gramStart"/>
      <w:r w:rsidRPr="002E6C72">
        <w:rPr>
          <w:b/>
        </w:rPr>
        <w:t>coeff</w:t>
      </w:r>
      <w:proofErr w:type="spellEnd"/>
      <w:proofErr w:type="gramEnd"/>
      <w:r w:rsidR="00386870">
        <w:t>:</w:t>
      </w:r>
      <w:r>
        <w:t xml:space="preserve"> this is used to convert the SRRs mass mixing ratios (in units of </w:t>
      </w:r>
      <w:proofErr w:type="spellStart"/>
      <w:r>
        <w:t>ppt</w:t>
      </w:r>
      <w:proofErr w:type="spellEnd"/>
      <w:r>
        <w:t>) to the unit of the observations (e.g. ppm or ppb).</w:t>
      </w:r>
    </w:p>
    <w:p w14:paraId="5069A610" w14:textId="08362F13" w:rsidR="00386870" w:rsidRDefault="002E6C72" w:rsidP="00415FE5">
      <w:pPr>
        <w:pStyle w:val="ListParagraph"/>
        <w:numPr>
          <w:ilvl w:val="0"/>
          <w:numId w:val="4"/>
        </w:numPr>
        <w:spacing w:after="120"/>
        <w:jc w:val="both"/>
      </w:pPr>
      <w:proofErr w:type="gramStart"/>
      <w:r w:rsidRPr="002E6C72">
        <w:rPr>
          <w:b/>
        </w:rPr>
        <w:t>nested</w:t>
      </w:r>
      <w:proofErr w:type="gramEnd"/>
      <w:r w:rsidR="00386870">
        <w:t>:</w:t>
      </w:r>
      <w:r>
        <w:t xml:space="preserve"> </w:t>
      </w:r>
      <w:r w:rsidR="00E51430">
        <w:t>if this option is set to true, the nested FLEXPART output will be used to describe the relationship between the fluxes to be optimized</w:t>
      </w:r>
      <w:r w:rsidR="0084089C">
        <w:t xml:space="preserve"> (in the inversion domain) and the observations (see also Section</w:t>
      </w:r>
      <w:r w:rsidR="00E965E1">
        <w:t>s</w:t>
      </w:r>
      <w:r w:rsidR="0084089C">
        <w:t xml:space="preserve"> 3.2</w:t>
      </w:r>
      <w:r w:rsidR="00E965E1">
        <w:t xml:space="preserve"> and 6.1</w:t>
      </w:r>
      <w:r w:rsidR="0084089C">
        <w:t>)</w:t>
      </w:r>
    </w:p>
    <w:p w14:paraId="21762DA7" w14:textId="34B566F8" w:rsidR="00386870" w:rsidRDefault="002E6C72" w:rsidP="00415FE5">
      <w:pPr>
        <w:pStyle w:val="ListParagraph"/>
        <w:numPr>
          <w:ilvl w:val="0"/>
          <w:numId w:val="4"/>
        </w:numPr>
        <w:spacing w:after="120"/>
        <w:jc w:val="both"/>
      </w:pPr>
      <w:r>
        <w:t>I</w:t>
      </w:r>
      <w:r w:rsidR="00386870">
        <w:t>nversion domain:</w:t>
      </w:r>
      <w:r w:rsidR="0084089C">
        <w:t xml:space="preserve"> </w:t>
      </w:r>
      <w:proofErr w:type="gramStart"/>
      <w:r w:rsidR="0084089C">
        <w:t>the domain is specified by the left lower corner longitude and latitude (</w:t>
      </w:r>
      <w:proofErr w:type="spellStart"/>
      <w:r w:rsidR="0084089C" w:rsidRPr="0084089C">
        <w:rPr>
          <w:lang w:val="en-US"/>
        </w:rPr>
        <w:t>w_edge_lon</w:t>
      </w:r>
      <w:proofErr w:type="spellEnd"/>
      <w:r w:rsidR="0084089C">
        <w:rPr>
          <w:lang w:val="en-US"/>
        </w:rPr>
        <w:t xml:space="preserve"> and </w:t>
      </w:r>
      <w:proofErr w:type="spellStart"/>
      <w:r w:rsidR="0084089C">
        <w:rPr>
          <w:lang w:val="en-US"/>
        </w:rPr>
        <w:t>s_edge_lat</w:t>
      </w:r>
      <w:proofErr w:type="spellEnd"/>
      <w:r w:rsidR="0084089C">
        <w:rPr>
          <w:lang w:val="en-US"/>
        </w:rPr>
        <w:t>) and the upper right corner (</w:t>
      </w:r>
      <w:proofErr w:type="spellStart"/>
      <w:r w:rsidR="0084089C">
        <w:rPr>
          <w:lang w:val="en-US"/>
        </w:rPr>
        <w:t>e_edge_lon</w:t>
      </w:r>
      <w:proofErr w:type="spellEnd"/>
      <w:r w:rsidR="0084089C">
        <w:rPr>
          <w:lang w:val="en-US"/>
        </w:rPr>
        <w:t xml:space="preserve"> and </w:t>
      </w:r>
      <w:proofErr w:type="spellStart"/>
      <w:r w:rsidR="0084089C">
        <w:rPr>
          <w:lang w:val="en-US"/>
        </w:rPr>
        <w:t>n_edge_lat</w:t>
      </w:r>
      <w:proofErr w:type="spellEnd"/>
      <w:r w:rsidR="0084089C" w:rsidRPr="00F734B1">
        <w:rPr>
          <w:lang w:val="en-US"/>
        </w:rPr>
        <w:t>) and the resolution</w:t>
      </w:r>
      <w:proofErr w:type="gramEnd"/>
      <w:r w:rsidR="0084089C" w:rsidRPr="00F734B1">
        <w:rPr>
          <w:lang w:val="en-US"/>
        </w:rPr>
        <w:t xml:space="preserve"> (</w:t>
      </w:r>
      <w:proofErr w:type="spellStart"/>
      <w:r w:rsidR="0084089C" w:rsidRPr="00F734B1">
        <w:rPr>
          <w:lang w:val="en-US"/>
        </w:rPr>
        <w:t>xres</w:t>
      </w:r>
      <w:proofErr w:type="spellEnd"/>
      <w:r w:rsidR="0084089C" w:rsidRPr="00F734B1">
        <w:rPr>
          <w:lang w:val="en-US"/>
        </w:rPr>
        <w:t xml:space="preserve"> and </w:t>
      </w:r>
      <w:proofErr w:type="spellStart"/>
      <w:r w:rsidR="0084089C" w:rsidRPr="00F734B1">
        <w:rPr>
          <w:lang w:val="en-US"/>
        </w:rPr>
        <w:t>yres</w:t>
      </w:r>
      <w:proofErr w:type="spellEnd"/>
      <w:r w:rsidR="0084089C" w:rsidRPr="00F734B1">
        <w:rPr>
          <w:lang w:val="en-US"/>
        </w:rPr>
        <w:t>). Note although two variables are used to specify the resolution, currently the same resolution must be used in the longitude and latitude directions</w:t>
      </w:r>
      <w:r w:rsidR="0084089C">
        <w:rPr>
          <w:lang w:val="en-US"/>
        </w:rPr>
        <w:t xml:space="preserve"> (this is the same resolution as the FLEXPART output).</w:t>
      </w:r>
    </w:p>
    <w:p w14:paraId="4DC2286C" w14:textId="497F0C22" w:rsidR="00386870" w:rsidRDefault="002E6C72" w:rsidP="00415FE5">
      <w:pPr>
        <w:pStyle w:val="ListParagraph"/>
        <w:numPr>
          <w:ilvl w:val="0"/>
          <w:numId w:val="4"/>
        </w:numPr>
        <w:spacing w:after="120"/>
        <w:jc w:val="both"/>
      </w:pPr>
      <w:proofErr w:type="gramStart"/>
      <w:r w:rsidRPr="002E6C72">
        <w:rPr>
          <w:b/>
        </w:rPr>
        <w:t>regions</w:t>
      </w:r>
      <w:proofErr w:type="gramEnd"/>
      <w:r w:rsidR="00386870">
        <w:t>:</w:t>
      </w:r>
      <w:r w:rsidR="0084089C">
        <w:t xml:space="preserve"> if this option is set to true, then a spatially aggregated grid is used as defined by the file “</w:t>
      </w:r>
      <w:proofErr w:type="spellStart"/>
      <w:r w:rsidR="0084089C">
        <w:t>file_regions</w:t>
      </w:r>
      <w:proofErr w:type="spellEnd"/>
      <w:r w:rsidR="0084089C">
        <w:t xml:space="preserve">” in </w:t>
      </w:r>
      <w:proofErr w:type="spellStart"/>
      <w:r w:rsidR="0084089C">
        <w:t>SETTINGS_files</w:t>
      </w:r>
      <w:proofErr w:type="spellEnd"/>
      <w:r w:rsidR="0084089C">
        <w:t>.</w:t>
      </w:r>
    </w:p>
    <w:p w14:paraId="26147CE9" w14:textId="7949BF25" w:rsidR="00386870" w:rsidRDefault="002E6C72" w:rsidP="00415FE5">
      <w:pPr>
        <w:pStyle w:val="ListParagraph"/>
        <w:numPr>
          <w:ilvl w:val="0"/>
          <w:numId w:val="4"/>
        </w:numPr>
        <w:spacing w:after="120"/>
        <w:jc w:val="both"/>
      </w:pPr>
      <w:proofErr w:type="spellStart"/>
      <w:proofErr w:type="gramStart"/>
      <w:r w:rsidRPr="002E6C72">
        <w:rPr>
          <w:b/>
        </w:rPr>
        <w:t>s</w:t>
      </w:r>
      <w:r w:rsidR="00386870" w:rsidRPr="002E6C72">
        <w:rPr>
          <w:b/>
        </w:rPr>
        <w:t>tate</w:t>
      </w:r>
      <w:r w:rsidRPr="002E6C72">
        <w:rPr>
          <w:b/>
        </w:rPr>
        <w:t>res</w:t>
      </w:r>
      <w:proofErr w:type="spellEnd"/>
      <w:proofErr w:type="gramEnd"/>
      <w:r w:rsidR="00386870">
        <w:t>:</w:t>
      </w:r>
      <w:r w:rsidR="002F2C62">
        <w:t xml:space="preserve"> the temporal resolution of the state vector in days (must be an integer)</w:t>
      </w:r>
    </w:p>
    <w:p w14:paraId="680A104C" w14:textId="7175A735" w:rsidR="002F2C62" w:rsidRDefault="002F2C62" w:rsidP="00415FE5">
      <w:pPr>
        <w:pStyle w:val="ListParagraph"/>
        <w:numPr>
          <w:ilvl w:val="0"/>
          <w:numId w:val="4"/>
        </w:numPr>
        <w:spacing w:after="120"/>
        <w:jc w:val="both"/>
      </w:pPr>
      <w:proofErr w:type="spellStart"/>
      <w:proofErr w:type="gramStart"/>
      <w:r>
        <w:rPr>
          <w:b/>
        </w:rPr>
        <w:t>stateres</w:t>
      </w:r>
      <w:proofErr w:type="gramEnd"/>
      <w:r>
        <w:rPr>
          <w:b/>
        </w:rPr>
        <w:t>_hr</w:t>
      </w:r>
      <w:proofErr w:type="spellEnd"/>
      <w:r>
        <w:t>: (</w:t>
      </w:r>
      <w:r w:rsidRPr="002F2C62">
        <w:t>CO</w:t>
      </w:r>
      <w:r w:rsidRPr="002F2C62">
        <w:rPr>
          <w:vertAlign w:val="subscript"/>
        </w:rPr>
        <w:t>2</w:t>
      </w:r>
      <w:r w:rsidRPr="002F2C62">
        <w:t xml:space="preserve"> only</w:t>
      </w:r>
      <w:r>
        <w:t>) the sub-daily resolution of the state vector in hours (must be an integer and there must exist an integer by which this can be multiplied to give 24 hours, see also Section 6.5).</w:t>
      </w:r>
    </w:p>
    <w:p w14:paraId="19AF2AB2" w14:textId="0A4E2C3D" w:rsidR="00386870" w:rsidRDefault="002E6C72" w:rsidP="00415FE5">
      <w:pPr>
        <w:pStyle w:val="ListParagraph"/>
        <w:numPr>
          <w:ilvl w:val="0"/>
          <w:numId w:val="4"/>
        </w:numPr>
        <w:spacing w:after="120"/>
        <w:jc w:val="both"/>
      </w:pPr>
      <w:proofErr w:type="spellStart"/>
      <w:proofErr w:type="gramStart"/>
      <w:r w:rsidRPr="00BC2E36">
        <w:rPr>
          <w:b/>
        </w:rPr>
        <w:t>nt</w:t>
      </w:r>
      <w:proofErr w:type="gramEnd"/>
      <w:r w:rsidRPr="00BC2E36">
        <w:rPr>
          <w:b/>
        </w:rPr>
        <w:t>_flx</w:t>
      </w:r>
      <w:proofErr w:type="spellEnd"/>
      <w:r>
        <w:t>:</w:t>
      </w:r>
      <w:r w:rsidR="002F2C62">
        <w:t xml:space="preserve"> the number of intervals per year in the input prior flux file(s) (e.g. for monthly fluxes </w:t>
      </w:r>
      <w:proofErr w:type="spellStart"/>
      <w:r w:rsidR="002F2C62">
        <w:t>nt_flx</w:t>
      </w:r>
      <w:proofErr w:type="spellEnd"/>
      <w:r w:rsidR="002F2C62">
        <w:t xml:space="preserve"> = 12).</w:t>
      </w:r>
    </w:p>
    <w:p w14:paraId="413D4707" w14:textId="19B936BD" w:rsidR="002F2C62" w:rsidRDefault="002F2C62" w:rsidP="00415FE5">
      <w:pPr>
        <w:pStyle w:val="ListParagraph"/>
        <w:numPr>
          <w:ilvl w:val="0"/>
          <w:numId w:val="4"/>
        </w:numPr>
        <w:spacing w:after="120"/>
        <w:jc w:val="both"/>
      </w:pPr>
      <w:proofErr w:type="spellStart"/>
      <w:proofErr w:type="gramStart"/>
      <w:r>
        <w:rPr>
          <w:b/>
        </w:rPr>
        <w:t>num</w:t>
      </w:r>
      <w:proofErr w:type="gramEnd"/>
      <w:r>
        <w:rPr>
          <w:b/>
        </w:rPr>
        <w:t>_nee_day</w:t>
      </w:r>
      <w:proofErr w:type="spellEnd"/>
      <w:r w:rsidR="00F3224F">
        <w:t>: (</w:t>
      </w:r>
      <w:r>
        <w:t>CO</w:t>
      </w:r>
      <w:r w:rsidRPr="002F2C62">
        <w:rPr>
          <w:vertAlign w:val="subscript"/>
        </w:rPr>
        <w:t>2</w:t>
      </w:r>
      <w:r>
        <w:t xml:space="preserve"> only)</w:t>
      </w:r>
      <w:r w:rsidR="00BD193A">
        <w:t xml:space="preserve"> the number of intervals per 24 hours in the prior NEE flux files (e.g. for 3-hourly NEE fluxes </w:t>
      </w:r>
      <w:proofErr w:type="spellStart"/>
      <w:r w:rsidR="00BD193A">
        <w:t>num_nee_day</w:t>
      </w:r>
      <w:proofErr w:type="spellEnd"/>
      <w:r w:rsidR="00BD193A">
        <w:t xml:space="preserve"> = 8).</w:t>
      </w:r>
    </w:p>
    <w:p w14:paraId="62B69D17" w14:textId="16A6D7FA" w:rsidR="002E6C72" w:rsidRDefault="002E6C72" w:rsidP="00415FE5">
      <w:pPr>
        <w:pStyle w:val="ListParagraph"/>
        <w:numPr>
          <w:ilvl w:val="0"/>
          <w:numId w:val="4"/>
        </w:numPr>
        <w:spacing w:after="120"/>
        <w:jc w:val="both"/>
      </w:pPr>
      <w:proofErr w:type="spellStart"/>
      <w:proofErr w:type="gramStart"/>
      <w:r w:rsidRPr="002F2C62">
        <w:rPr>
          <w:b/>
        </w:rPr>
        <w:t>measerr</w:t>
      </w:r>
      <w:proofErr w:type="spellEnd"/>
      <w:proofErr w:type="gramEnd"/>
      <w:r>
        <w:t>:</w:t>
      </w:r>
      <w:r w:rsidR="00BD193A">
        <w:t xml:space="preserve"> the minimum measurement uncertainty (only used if measurement uncertainty is not specified in the observation files or if it is larger than that specified)</w:t>
      </w:r>
    </w:p>
    <w:p w14:paraId="556384DD" w14:textId="2822F739" w:rsidR="002E6C72" w:rsidRDefault="002E6C72" w:rsidP="00415FE5">
      <w:pPr>
        <w:pStyle w:val="ListParagraph"/>
        <w:numPr>
          <w:ilvl w:val="0"/>
          <w:numId w:val="4"/>
        </w:numPr>
        <w:spacing w:after="120"/>
        <w:jc w:val="both"/>
      </w:pPr>
      <w:proofErr w:type="spellStart"/>
      <w:proofErr w:type="gramStart"/>
      <w:r w:rsidRPr="002F2C62">
        <w:rPr>
          <w:b/>
        </w:rPr>
        <w:t>cinierr</w:t>
      </w:r>
      <w:proofErr w:type="spellEnd"/>
      <w:proofErr w:type="gramEnd"/>
      <w:r>
        <w:t>:</w:t>
      </w:r>
      <w:r w:rsidR="00BD193A">
        <w:t xml:space="preserve"> the estimated uncertainty in the initial concentration fields.</w:t>
      </w:r>
    </w:p>
    <w:p w14:paraId="4FD77A84" w14:textId="2E2A4EEF" w:rsidR="002E6C72" w:rsidRDefault="002E6C72" w:rsidP="00415FE5">
      <w:pPr>
        <w:pStyle w:val="ListParagraph"/>
        <w:numPr>
          <w:ilvl w:val="0"/>
          <w:numId w:val="4"/>
        </w:numPr>
        <w:spacing w:after="120"/>
        <w:jc w:val="both"/>
      </w:pPr>
      <w:proofErr w:type="spellStart"/>
      <w:proofErr w:type="gramStart"/>
      <w:r w:rsidRPr="002F2C62">
        <w:rPr>
          <w:b/>
        </w:rPr>
        <w:t>flxerr</w:t>
      </w:r>
      <w:proofErr w:type="spellEnd"/>
      <w:proofErr w:type="gramEnd"/>
      <w:r>
        <w:t>:</w:t>
      </w:r>
      <w:r w:rsidR="00BD193A">
        <w:t xml:space="preserve"> the prior flux uncertainty specified as a fraction.</w:t>
      </w:r>
    </w:p>
    <w:p w14:paraId="6E0456B2" w14:textId="543B6782" w:rsidR="002F2C62" w:rsidRDefault="002F2C62" w:rsidP="00415FE5">
      <w:pPr>
        <w:pStyle w:val="ListParagraph"/>
        <w:numPr>
          <w:ilvl w:val="0"/>
          <w:numId w:val="4"/>
        </w:numPr>
        <w:spacing w:after="120"/>
        <w:jc w:val="both"/>
      </w:pPr>
      <w:proofErr w:type="spellStart"/>
      <w:proofErr w:type="gramStart"/>
      <w:r w:rsidRPr="002F2C62">
        <w:rPr>
          <w:b/>
        </w:rPr>
        <w:t>ffferr</w:t>
      </w:r>
      <w:proofErr w:type="spellEnd"/>
      <w:proofErr w:type="gramEnd"/>
      <w:r w:rsidR="00F3224F">
        <w:t>: (</w:t>
      </w:r>
      <w:r>
        <w:t>CO</w:t>
      </w:r>
      <w:r w:rsidRPr="002F2C62">
        <w:rPr>
          <w:vertAlign w:val="subscript"/>
        </w:rPr>
        <w:t>2</w:t>
      </w:r>
      <w:r>
        <w:t xml:space="preserve"> only)</w:t>
      </w:r>
      <w:r w:rsidR="00BD193A">
        <w:t xml:space="preserve"> the uncertainty estimated for the prior fossil fuel fluxes specified as a fraction.</w:t>
      </w:r>
    </w:p>
    <w:p w14:paraId="1B99687C" w14:textId="13C438F3" w:rsidR="002E6C72" w:rsidRDefault="002E6C72" w:rsidP="00415FE5">
      <w:pPr>
        <w:pStyle w:val="ListParagraph"/>
        <w:numPr>
          <w:ilvl w:val="0"/>
          <w:numId w:val="4"/>
        </w:numPr>
        <w:spacing w:after="120"/>
        <w:jc w:val="both"/>
      </w:pPr>
      <w:proofErr w:type="spellStart"/>
      <w:proofErr w:type="gramStart"/>
      <w:r w:rsidRPr="002F2C62">
        <w:rPr>
          <w:b/>
        </w:rPr>
        <w:t>flxerr</w:t>
      </w:r>
      <w:proofErr w:type="gramEnd"/>
      <w:r w:rsidRPr="002F2C62">
        <w:rPr>
          <w:b/>
        </w:rPr>
        <w:t>_ll</w:t>
      </w:r>
      <w:proofErr w:type="spellEnd"/>
      <w:r>
        <w:t>:</w:t>
      </w:r>
      <w:r w:rsidR="00F3224F">
        <w:t xml:space="preserve"> (</w:t>
      </w:r>
      <w:r w:rsidR="00BD193A">
        <w:t>GHG only) the lower limit for the prior flux uncertainty (in the same units as the input fluxes). This is used to avoid having zero uncertainty where the prior flux estimate is zero.</w:t>
      </w:r>
    </w:p>
    <w:p w14:paraId="23EC425D" w14:textId="5CDAC3A2" w:rsidR="002E6C72" w:rsidRDefault="002E6C72" w:rsidP="00415FE5">
      <w:pPr>
        <w:pStyle w:val="ListParagraph"/>
        <w:numPr>
          <w:ilvl w:val="0"/>
          <w:numId w:val="4"/>
        </w:numPr>
        <w:spacing w:after="120"/>
        <w:jc w:val="both"/>
      </w:pPr>
      <w:proofErr w:type="spellStart"/>
      <w:proofErr w:type="gramStart"/>
      <w:r w:rsidRPr="002F2C62">
        <w:rPr>
          <w:b/>
        </w:rPr>
        <w:t>sigma</w:t>
      </w:r>
      <w:proofErr w:type="gramEnd"/>
      <w:r w:rsidRPr="002F2C62">
        <w:rPr>
          <w:b/>
        </w:rPr>
        <w:t>_land</w:t>
      </w:r>
      <w:proofErr w:type="spellEnd"/>
      <w:r>
        <w:t>:</w:t>
      </w:r>
      <w:r w:rsidR="00BD193A">
        <w:t xml:space="preserve"> the spatial correlation scale length over land in km (only used if </w:t>
      </w:r>
      <w:proofErr w:type="spellStart"/>
      <w:r w:rsidR="00BD193A">
        <w:t>spa_corr</w:t>
      </w:r>
      <w:proofErr w:type="spellEnd"/>
      <w:r w:rsidR="00BD193A">
        <w:t xml:space="preserve"> is true)</w:t>
      </w:r>
      <w:r w:rsidR="000B09B5">
        <w:t>.</w:t>
      </w:r>
    </w:p>
    <w:p w14:paraId="0CC3E870" w14:textId="360E4787" w:rsidR="002E6C72" w:rsidRDefault="002E6C72" w:rsidP="00415FE5">
      <w:pPr>
        <w:pStyle w:val="ListParagraph"/>
        <w:numPr>
          <w:ilvl w:val="0"/>
          <w:numId w:val="4"/>
        </w:numPr>
        <w:spacing w:after="120"/>
        <w:jc w:val="both"/>
      </w:pPr>
      <w:proofErr w:type="spellStart"/>
      <w:proofErr w:type="gramStart"/>
      <w:r w:rsidRPr="002F2C62">
        <w:rPr>
          <w:b/>
        </w:rPr>
        <w:t>sigma</w:t>
      </w:r>
      <w:proofErr w:type="gramEnd"/>
      <w:r w:rsidRPr="002F2C62">
        <w:rPr>
          <w:b/>
        </w:rPr>
        <w:t>_ocean</w:t>
      </w:r>
      <w:proofErr w:type="spellEnd"/>
      <w:r>
        <w:t>:</w:t>
      </w:r>
      <w:r w:rsidR="00BD193A">
        <w:t xml:space="preserve"> the spatial correlation scale length over ocean in km</w:t>
      </w:r>
      <w:r w:rsidR="000B09B5">
        <w:t xml:space="preserve"> (only used if </w:t>
      </w:r>
      <w:proofErr w:type="spellStart"/>
      <w:r w:rsidR="000B09B5">
        <w:t>spa_corr</w:t>
      </w:r>
      <w:proofErr w:type="spellEnd"/>
      <w:r w:rsidR="000B09B5">
        <w:t xml:space="preserve"> is true and ocean fluxes are optimized).</w:t>
      </w:r>
    </w:p>
    <w:p w14:paraId="13AF436D" w14:textId="3BD6AF42" w:rsidR="002E6C72" w:rsidRDefault="002E6C72" w:rsidP="00415FE5">
      <w:pPr>
        <w:pStyle w:val="ListParagraph"/>
        <w:numPr>
          <w:ilvl w:val="0"/>
          <w:numId w:val="4"/>
        </w:numPr>
        <w:spacing w:after="120"/>
        <w:jc w:val="both"/>
      </w:pPr>
      <w:proofErr w:type="spellStart"/>
      <w:proofErr w:type="gramStart"/>
      <w:r w:rsidRPr="002F2C62">
        <w:rPr>
          <w:b/>
        </w:rPr>
        <w:t>sigmatime</w:t>
      </w:r>
      <w:proofErr w:type="spellEnd"/>
      <w:proofErr w:type="gramEnd"/>
      <w:r>
        <w:t>:</w:t>
      </w:r>
      <w:r w:rsidR="000B09B5">
        <w:t xml:space="preserve"> the temporal correlation scale length in days.</w:t>
      </w:r>
    </w:p>
    <w:p w14:paraId="1E7F55B2" w14:textId="5D7CE192" w:rsidR="00155952" w:rsidRPr="00415FE5" w:rsidRDefault="002E6C72" w:rsidP="00155952">
      <w:pPr>
        <w:pStyle w:val="ListParagraph"/>
        <w:numPr>
          <w:ilvl w:val="0"/>
          <w:numId w:val="4"/>
        </w:numPr>
        <w:spacing w:after="120"/>
        <w:jc w:val="both"/>
      </w:pPr>
      <w:proofErr w:type="spellStart"/>
      <w:proofErr w:type="gramStart"/>
      <w:r w:rsidRPr="002F2C62">
        <w:rPr>
          <w:b/>
        </w:rPr>
        <w:t>globerr</w:t>
      </w:r>
      <w:proofErr w:type="spellEnd"/>
      <w:proofErr w:type="gramEnd"/>
      <w:r>
        <w:t>:</w:t>
      </w:r>
      <w:r w:rsidR="003F597B">
        <w:t xml:space="preserve"> an estimate of the domain total error in </w:t>
      </w:r>
      <w:proofErr w:type="spellStart"/>
      <w:r w:rsidR="003F597B">
        <w:t>Tg</w:t>
      </w:r>
      <w:proofErr w:type="spellEnd"/>
      <w:r w:rsidR="003F597B">
        <w:t>/y. This is used to scale the prior error covariance matrix.</w:t>
      </w:r>
    </w:p>
    <w:p w14:paraId="211C0E4E" w14:textId="3E0DF777" w:rsidR="003B18EB" w:rsidRPr="004C6F4E" w:rsidRDefault="003B18EB" w:rsidP="007F5FCF">
      <w:pPr>
        <w:pStyle w:val="SimpleHeader2"/>
      </w:pPr>
      <w:bookmarkStart w:id="11" w:name="_Toc392948040"/>
      <w:r>
        <w:t>4.2. Monte Carlo ensembles</w:t>
      </w:r>
      <w:bookmarkEnd w:id="11"/>
    </w:p>
    <w:p w14:paraId="0500CE31" w14:textId="21CEBB9A" w:rsidR="004C6F4E" w:rsidRDefault="00772655" w:rsidP="00D4735F">
      <w:pPr>
        <w:jc w:val="both"/>
      </w:pPr>
      <w:r>
        <w:t>If the co</w:t>
      </w:r>
      <w:r w:rsidR="003F597B">
        <w:t>njugate gradient method is used,</w:t>
      </w:r>
      <w:r>
        <w:t xml:space="preserve"> the estimate of the posterior uncerta</w:t>
      </w:r>
      <w:r w:rsidR="003F597B">
        <w:t xml:space="preserve">inty found by the </w:t>
      </w:r>
      <w:proofErr w:type="spellStart"/>
      <w:r w:rsidR="003F597B">
        <w:t>Lanczos</w:t>
      </w:r>
      <w:proofErr w:type="spellEnd"/>
      <w:r w:rsidR="003F597B">
        <w:t xml:space="preserve"> algor</w:t>
      </w:r>
      <w:r>
        <w:t>i</w:t>
      </w:r>
      <w:r w:rsidR="003F597B">
        <w:t>t</w:t>
      </w:r>
      <w:r>
        <w:t xml:space="preserve">hm </w:t>
      </w:r>
      <w:r w:rsidR="003F597B">
        <w:t>gives only</w:t>
      </w:r>
      <w:r>
        <w:t xml:space="preserve"> a poor approximation of the actual uncertainty (see Section 6.3). In this case, </w:t>
      </w:r>
      <w:r w:rsidR="002E6C72">
        <w:t>FLEXINVERT+</w:t>
      </w:r>
      <w:r>
        <w:t xml:space="preserve"> can be used to generate a Monte Carlo ensemble of inversions, which can be used to approximate the posterior </w:t>
      </w:r>
      <w:r w:rsidR="00741068">
        <w:t xml:space="preserve">uncertainty more reliably. </w:t>
      </w:r>
      <w:r w:rsidR="00516B4B">
        <w:t>This requires multiple inversion runs, as</w:t>
      </w:r>
      <w:r w:rsidR="003F597B">
        <w:t xml:space="preserve"> one inversion </w:t>
      </w:r>
      <w:r w:rsidR="00516B4B">
        <w:t>equates to</w:t>
      </w:r>
      <w:r w:rsidR="003F597B">
        <w:t xml:space="preserve"> one member of the ensemble</w:t>
      </w:r>
      <w:r w:rsidR="00516B4B">
        <w:t>, with each run using “</w:t>
      </w:r>
      <w:proofErr w:type="spellStart"/>
      <w:r w:rsidR="00516B4B">
        <w:t>run_mode</w:t>
      </w:r>
      <w:proofErr w:type="spellEnd"/>
      <w:r w:rsidR="00516B4B">
        <w:t>” of 2 and a different value for “seed”. The standard deviation of the posterior fluxes from the ensemble provides an estimate of the posterior uncertainty.</w:t>
      </w:r>
    </w:p>
    <w:p w14:paraId="26ED0DAE" w14:textId="6D1BD89B" w:rsidR="003258B6" w:rsidRDefault="00095866" w:rsidP="00D4735F">
      <w:pPr>
        <w:pStyle w:val="SimpleHeader1"/>
      </w:pPr>
      <w:bookmarkStart w:id="12" w:name="_Toc392948041"/>
      <w:r>
        <w:t xml:space="preserve">5. </w:t>
      </w:r>
      <w:r w:rsidR="003258B6">
        <w:t>Output data</w:t>
      </w:r>
      <w:bookmarkEnd w:id="12"/>
    </w:p>
    <w:p w14:paraId="7DCA064F" w14:textId="77777777" w:rsidR="00741068" w:rsidRDefault="00741068" w:rsidP="00D4735F">
      <w:pPr>
        <w:spacing w:after="120"/>
        <w:jc w:val="both"/>
      </w:pPr>
      <w:r>
        <w:t>All output from running FLEXINVERT+ are saved to the directory specified by “</w:t>
      </w:r>
      <w:proofErr w:type="spellStart"/>
      <w:r>
        <w:t>path_output</w:t>
      </w:r>
      <w:proofErr w:type="spellEnd"/>
      <w:r>
        <w:t xml:space="preserve">” in </w:t>
      </w:r>
      <w:proofErr w:type="spellStart"/>
      <w:r>
        <w:t>SETTINGS_files</w:t>
      </w:r>
      <w:proofErr w:type="spellEnd"/>
      <w:r>
        <w:t>.</w:t>
      </w:r>
    </w:p>
    <w:p w14:paraId="45B660CB" w14:textId="2746E086" w:rsidR="00741068" w:rsidRDefault="00741068" w:rsidP="00D4735F">
      <w:pPr>
        <w:pStyle w:val="ListParagraph"/>
        <w:numPr>
          <w:ilvl w:val="0"/>
          <w:numId w:val="5"/>
        </w:numPr>
        <w:spacing w:after="120"/>
        <w:jc w:val="both"/>
      </w:pPr>
      <w:proofErr w:type="gramStart"/>
      <w:r>
        <w:t>analysis.nc</w:t>
      </w:r>
      <w:proofErr w:type="gramEnd"/>
      <w:r w:rsidR="006F6D19">
        <w:t xml:space="preserve">: </w:t>
      </w:r>
      <w:r w:rsidR="00516B4B">
        <w:t xml:space="preserve">the </w:t>
      </w:r>
      <w:r w:rsidR="006F6D19">
        <w:t xml:space="preserve">prior and </w:t>
      </w:r>
      <w:r w:rsidR="00516B4B">
        <w:t xml:space="preserve">posterior </w:t>
      </w:r>
      <w:r w:rsidR="006F6D19">
        <w:t xml:space="preserve">fluxes </w:t>
      </w:r>
      <w:r w:rsidR="000E6A59">
        <w:t xml:space="preserve">and uncertainties, </w:t>
      </w:r>
      <w:r w:rsidR="006F6D19">
        <w:t>as well as the flux increments (posterior minus prior) as 3D arrays (</w:t>
      </w:r>
      <w:proofErr w:type="spellStart"/>
      <w:r w:rsidR="006F6D19">
        <w:t>lon</w:t>
      </w:r>
      <w:proofErr w:type="spellEnd"/>
      <w:r w:rsidR="006F6D19">
        <w:t xml:space="preserve"> × </w:t>
      </w:r>
      <w:proofErr w:type="spellStart"/>
      <w:r w:rsidR="006F6D19">
        <w:t>lat</w:t>
      </w:r>
      <w:proofErr w:type="spellEnd"/>
      <w:r w:rsidR="006F6D19">
        <w:t xml:space="preserve"> × time) (for CO</w:t>
      </w:r>
      <w:r w:rsidR="006F6D19" w:rsidRPr="006F6D19">
        <w:rPr>
          <w:vertAlign w:val="subscript"/>
        </w:rPr>
        <w:t>2</w:t>
      </w:r>
      <w:r w:rsidR="006F6D19">
        <w:t>, the prior fossil fuel, biomass burning and ocean fluxes are also included).</w:t>
      </w:r>
      <w:r w:rsidR="000E6A59">
        <w:t xml:space="preserve"> Note if using the conjugate gradient method, the posterior uncertainties in this file should not be used but instead calculated using a Monte Carlo ensemble.</w:t>
      </w:r>
    </w:p>
    <w:p w14:paraId="559DF9D0" w14:textId="4196A3A1" w:rsidR="00741068" w:rsidRDefault="00741068" w:rsidP="00D4735F">
      <w:pPr>
        <w:pStyle w:val="ListParagraph"/>
        <w:numPr>
          <w:ilvl w:val="0"/>
          <w:numId w:val="5"/>
        </w:numPr>
        <w:spacing w:after="120"/>
        <w:jc w:val="both"/>
      </w:pPr>
      <w:proofErr w:type="gramStart"/>
      <w:r>
        <w:t>analysis</w:t>
      </w:r>
      <w:proofErr w:type="gramEnd"/>
      <w:r>
        <w:t>_nee.nc</w:t>
      </w:r>
      <w:r w:rsidR="006F6D19">
        <w:t xml:space="preserve">: </w:t>
      </w:r>
      <w:r w:rsidR="00F3224F">
        <w:t>(</w:t>
      </w:r>
      <w:r w:rsidR="00516B4B">
        <w:t>CO</w:t>
      </w:r>
      <w:r w:rsidR="00516B4B" w:rsidRPr="00516B4B">
        <w:rPr>
          <w:vertAlign w:val="subscript"/>
        </w:rPr>
        <w:t>2</w:t>
      </w:r>
      <w:r w:rsidR="00516B4B">
        <w:t xml:space="preserve"> only)</w:t>
      </w:r>
      <w:r w:rsidR="006F6D19">
        <w:t xml:space="preserve"> the prior and posterior NEE fluxes and flux increments (at the same temporal resolution as the prior) as 4D arrays (</w:t>
      </w:r>
      <w:proofErr w:type="spellStart"/>
      <w:r w:rsidR="006F6D19">
        <w:t>lon</w:t>
      </w:r>
      <w:proofErr w:type="spellEnd"/>
      <w:r w:rsidR="006F6D19">
        <w:t xml:space="preserve"> × </w:t>
      </w:r>
      <w:proofErr w:type="spellStart"/>
      <w:r w:rsidR="006F6D19">
        <w:t>lat</w:t>
      </w:r>
      <w:proofErr w:type="spellEnd"/>
      <w:r w:rsidR="006F6D19">
        <w:t xml:space="preserve"> × day × hour)</w:t>
      </w:r>
      <w:r w:rsidR="00501169">
        <w:t>.</w:t>
      </w:r>
    </w:p>
    <w:p w14:paraId="5AAA6473" w14:textId="7AA5473F" w:rsidR="00D4735F" w:rsidRDefault="00D4735F" w:rsidP="00D4735F">
      <w:pPr>
        <w:pStyle w:val="ListParagraph"/>
        <w:numPr>
          <w:ilvl w:val="0"/>
          <w:numId w:val="5"/>
        </w:numPr>
        <w:spacing w:after="120"/>
        <w:jc w:val="both"/>
      </w:pPr>
      <w:proofErr w:type="gramStart"/>
      <w:r>
        <w:t>area</w:t>
      </w:r>
      <w:proofErr w:type="gramEnd"/>
      <w:r>
        <w:t>_box.txt</w:t>
      </w:r>
      <w:r w:rsidR="006F6D19">
        <w:t>: the areas of the cell aggregates (or regions) in square meters.</w:t>
      </w:r>
    </w:p>
    <w:p w14:paraId="03E962C8" w14:textId="4B102856" w:rsidR="00D4735F" w:rsidRDefault="00D4735F" w:rsidP="00D4735F">
      <w:pPr>
        <w:pStyle w:val="ListParagraph"/>
        <w:numPr>
          <w:ilvl w:val="0"/>
          <w:numId w:val="5"/>
        </w:numPr>
        <w:spacing w:after="120"/>
        <w:jc w:val="both"/>
      </w:pPr>
      <w:proofErr w:type="gramStart"/>
      <w:r>
        <w:t>cort.txt</w:t>
      </w:r>
      <w:proofErr w:type="gramEnd"/>
      <w:r w:rsidR="006F6D19">
        <w:t>: the temporal covariance matrix as a 2D array (</w:t>
      </w:r>
      <w:proofErr w:type="spellStart"/>
      <w:r w:rsidR="006F6D19">
        <w:t>lon</w:t>
      </w:r>
      <w:proofErr w:type="spellEnd"/>
      <w:r w:rsidR="006F6D19">
        <w:t xml:space="preserve"> × </w:t>
      </w:r>
      <w:proofErr w:type="spellStart"/>
      <w:r w:rsidR="006F6D19">
        <w:t>lat</w:t>
      </w:r>
      <w:proofErr w:type="spellEnd"/>
      <w:r w:rsidR="006F6D19">
        <w:t>)</w:t>
      </w:r>
      <w:r w:rsidR="00501169">
        <w:t>.</w:t>
      </w:r>
    </w:p>
    <w:p w14:paraId="4C33DDB7" w14:textId="724E8F54" w:rsidR="00D4735F" w:rsidRDefault="00D4735F" w:rsidP="00D4735F">
      <w:pPr>
        <w:pStyle w:val="ListParagraph"/>
        <w:numPr>
          <w:ilvl w:val="0"/>
          <w:numId w:val="5"/>
        </w:numPr>
        <w:spacing w:after="120"/>
        <w:jc w:val="both"/>
      </w:pPr>
      <w:proofErr w:type="gramStart"/>
      <w:r>
        <w:t>evals.txt</w:t>
      </w:r>
      <w:proofErr w:type="gramEnd"/>
      <w:r w:rsidR="006F6D19">
        <w:t>: the eigenvalues of the prior error covariance matrix for 1 time-step.</w:t>
      </w:r>
    </w:p>
    <w:p w14:paraId="735C6157" w14:textId="4ADD7663" w:rsidR="00D4735F" w:rsidRDefault="00D4735F" w:rsidP="00D4735F">
      <w:pPr>
        <w:pStyle w:val="ListParagraph"/>
        <w:numPr>
          <w:ilvl w:val="0"/>
          <w:numId w:val="5"/>
        </w:numPr>
        <w:spacing w:after="120"/>
        <w:jc w:val="both"/>
      </w:pPr>
      <w:proofErr w:type="gramStart"/>
      <w:r>
        <w:t>evecs.txt</w:t>
      </w:r>
      <w:proofErr w:type="gramEnd"/>
      <w:r w:rsidR="006F6D19">
        <w:t>: the eigenvectors of the prior error covariance matrix for 1 time-step.</w:t>
      </w:r>
    </w:p>
    <w:p w14:paraId="478E9070" w14:textId="4347E1F8" w:rsidR="00D547E4" w:rsidRDefault="00D547E4" w:rsidP="00D4735F">
      <w:pPr>
        <w:pStyle w:val="ListParagraph"/>
        <w:numPr>
          <w:ilvl w:val="0"/>
          <w:numId w:val="5"/>
        </w:numPr>
        <w:spacing w:after="120"/>
        <w:jc w:val="both"/>
      </w:pPr>
      <w:proofErr w:type="gramStart"/>
      <w:r>
        <w:t>flexinvert.log</w:t>
      </w:r>
      <w:proofErr w:type="gramEnd"/>
      <w:r>
        <w:t xml:space="preserve">: the </w:t>
      </w:r>
      <w:proofErr w:type="spellStart"/>
      <w:r>
        <w:t>logfile</w:t>
      </w:r>
      <w:proofErr w:type="spellEnd"/>
      <w:r>
        <w:t xml:space="preserve"> of the inversion run</w:t>
      </w:r>
    </w:p>
    <w:p w14:paraId="34585AA4" w14:textId="45E844B5" w:rsidR="00D4735F" w:rsidRDefault="00D4735F" w:rsidP="00D4735F">
      <w:pPr>
        <w:pStyle w:val="ListParagraph"/>
        <w:numPr>
          <w:ilvl w:val="0"/>
          <w:numId w:val="5"/>
        </w:numPr>
        <w:spacing w:after="120"/>
        <w:jc w:val="both"/>
      </w:pPr>
      <w:proofErr w:type="gramStart"/>
      <w:r>
        <w:t>grad</w:t>
      </w:r>
      <w:proofErr w:type="gramEnd"/>
      <w:r>
        <w:t>_xx.txt</w:t>
      </w:r>
      <w:r w:rsidR="00F3224F">
        <w:t>: (</w:t>
      </w:r>
      <w:proofErr w:type="spellStart"/>
      <w:r w:rsidR="00F3224F">
        <w:t>congrad</w:t>
      </w:r>
      <w:proofErr w:type="spellEnd"/>
      <w:r w:rsidR="00A46A07">
        <w:t xml:space="preserve"> method only)</w:t>
      </w:r>
      <w:r w:rsidR="006F6D19">
        <w:t xml:space="preserve"> </w:t>
      </w:r>
      <w:r w:rsidR="00F3224F">
        <w:t>the gradient of the cost function at iteration xx</w:t>
      </w:r>
      <w:r w:rsidR="00501169">
        <w:t>.</w:t>
      </w:r>
    </w:p>
    <w:p w14:paraId="07C4EBE7" w14:textId="7AA0A8F2" w:rsidR="00D4735F" w:rsidRPr="00D4735F" w:rsidRDefault="00D4735F" w:rsidP="00D4735F">
      <w:pPr>
        <w:pStyle w:val="ListParagraph"/>
        <w:numPr>
          <w:ilvl w:val="0"/>
          <w:numId w:val="5"/>
        </w:numPr>
        <w:spacing w:after="120"/>
        <w:jc w:val="both"/>
      </w:pPr>
      <w:proofErr w:type="gramStart"/>
      <w:r w:rsidRPr="00D4735F">
        <w:rPr>
          <w:lang w:val="en-US"/>
        </w:rPr>
        <w:t>hessian</w:t>
      </w:r>
      <w:proofErr w:type="gramEnd"/>
      <w:r w:rsidRPr="00D4735F">
        <w:rPr>
          <w:lang w:val="en-US"/>
        </w:rPr>
        <w:t>_evals.txt</w:t>
      </w:r>
      <w:r w:rsidR="00F3224F">
        <w:rPr>
          <w:lang w:val="en-US"/>
        </w:rPr>
        <w:t xml:space="preserve">: </w:t>
      </w:r>
      <w:r w:rsidR="00A46A07">
        <w:rPr>
          <w:lang w:val="en-US"/>
        </w:rPr>
        <w:t>(</w:t>
      </w:r>
      <w:proofErr w:type="spellStart"/>
      <w:r w:rsidR="00A46A07">
        <w:rPr>
          <w:lang w:val="en-US"/>
        </w:rPr>
        <w:t>congrad</w:t>
      </w:r>
      <w:proofErr w:type="spellEnd"/>
      <w:r w:rsidR="00A46A07">
        <w:rPr>
          <w:lang w:val="en-US"/>
        </w:rPr>
        <w:t xml:space="preserve"> method only)</w:t>
      </w:r>
      <w:r w:rsidR="00F3224F">
        <w:rPr>
          <w:lang w:val="en-US"/>
        </w:rPr>
        <w:t xml:space="preserve"> the eigenvalues of the Hessian matrix</w:t>
      </w:r>
      <w:r w:rsidR="00501169">
        <w:rPr>
          <w:lang w:val="en-US"/>
        </w:rPr>
        <w:t>.</w:t>
      </w:r>
    </w:p>
    <w:p w14:paraId="2359C8AB" w14:textId="007E39EA" w:rsidR="00D4735F" w:rsidRPr="00D4735F" w:rsidRDefault="00D4735F" w:rsidP="00D4735F">
      <w:pPr>
        <w:pStyle w:val="ListParagraph"/>
        <w:numPr>
          <w:ilvl w:val="0"/>
          <w:numId w:val="5"/>
        </w:numPr>
        <w:spacing w:after="120"/>
        <w:jc w:val="both"/>
      </w:pPr>
      <w:proofErr w:type="gramStart"/>
      <w:r>
        <w:rPr>
          <w:lang w:val="en-US"/>
        </w:rPr>
        <w:t>hessian</w:t>
      </w:r>
      <w:proofErr w:type="gramEnd"/>
      <w:r>
        <w:rPr>
          <w:lang w:val="en-US"/>
        </w:rPr>
        <w:t>_evecs</w:t>
      </w:r>
      <w:r w:rsidRPr="00D4735F">
        <w:rPr>
          <w:lang w:val="en-US"/>
        </w:rPr>
        <w:t>.txt</w:t>
      </w:r>
      <w:r w:rsidR="00A46A07">
        <w:rPr>
          <w:lang w:val="en-US"/>
        </w:rPr>
        <w:t>: (</w:t>
      </w:r>
      <w:proofErr w:type="spellStart"/>
      <w:r w:rsidR="00A46A07">
        <w:rPr>
          <w:lang w:val="en-US"/>
        </w:rPr>
        <w:t>congrad</w:t>
      </w:r>
      <w:proofErr w:type="spellEnd"/>
      <w:r w:rsidR="00A46A07">
        <w:rPr>
          <w:lang w:val="en-US"/>
        </w:rPr>
        <w:t xml:space="preserve"> method only) </w:t>
      </w:r>
      <w:r w:rsidR="00F3224F">
        <w:rPr>
          <w:lang w:val="en-US"/>
        </w:rPr>
        <w:t>the eigenvectors of the Hessian matrix</w:t>
      </w:r>
      <w:r w:rsidR="00501169">
        <w:rPr>
          <w:lang w:val="en-US"/>
        </w:rPr>
        <w:t>.</w:t>
      </w:r>
    </w:p>
    <w:p w14:paraId="54FB99DC" w14:textId="22BCCEE2" w:rsidR="00D4735F" w:rsidRPr="00D4735F" w:rsidRDefault="00D4735F" w:rsidP="00D4735F">
      <w:pPr>
        <w:pStyle w:val="ListParagraph"/>
        <w:numPr>
          <w:ilvl w:val="0"/>
          <w:numId w:val="5"/>
        </w:numPr>
        <w:spacing w:after="120"/>
        <w:jc w:val="both"/>
      </w:pPr>
      <w:proofErr w:type="gramStart"/>
      <w:r>
        <w:rPr>
          <w:lang w:val="en-US"/>
        </w:rPr>
        <w:t>hloc</w:t>
      </w:r>
      <w:proofErr w:type="gramEnd"/>
      <w:r>
        <w:rPr>
          <w:lang w:val="en-US"/>
        </w:rPr>
        <w:t>_box.txt</w:t>
      </w:r>
      <w:r w:rsidR="00F3224F">
        <w:rPr>
          <w:lang w:val="en-US"/>
        </w:rPr>
        <w:t xml:space="preserve">: the </w:t>
      </w:r>
      <w:r w:rsidR="00A46A07">
        <w:rPr>
          <w:lang w:val="en-US"/>
        </w:rPr>
        <w:t xml:space="preserve">difference from UTC in hours for each </w:t>
      </w:r>
      <w:r w:rsidR="0080116C">
        <w:rPr>
          <w:lang w:val="en-US"/>
        </w:rPr>
        <w:t xml:space="preserve">grid </w:t>
      </w:r>
      <w:r w:rsidR="00A46A07">
        <w:rPr>
          <w:lang w:val="en-US"/>
        </w:rPr>
        <w:t>cell aggregate (or region)</w:t>
      </w:r>
      <w:r w:rsidR="00501169">
        <w:rPr>
          <w:lang w:val="en-US"/>
        </w:rPr>
        <w:t>.</w:t>
      </w:r>
    </w:p>
    <w:p w14:paraId="671EA67A" w14:textId="405978E3" w:rsidR="00D4735F" w:rsidRDefault="00D4735F" w:rsidP="00D4735F">
      <w:pPr>
        <w:pStyle w:val="ListParagraph"/>
        <w:numPr>
          <w:ilvl w:val="0"/>
          <w:numId w:val="5"/>
        </w:numPr>
        <w:spacing w:after="120"/>
        <w:jc w:val="both"/>
      </w:pPr>
      <w:proofErr w:type="gramStart"/>
      <w:r>
        <w:rPr>
          <w:lang w:val="en-US"/>
        </w:rPr>
        <w:t>lsm</w:t>
      </w:r>
      <w:proofErr w:type="gramEnd"/>
      <w:r>
        <w:rPr>
          <w:lang w:val="en-US"/>
        </w:rPr>
        <w:t>_box.txt</w:t>
      </w:r>
      <w:r w:rsidR="00A46A07">
        <w:rPr>
          <w:lang w:val="en-US"/>
        </w:rPr>
        <w:t>: the land-sea mask</w:t>
      </w:r>
      <w:r w:rsidR="00501169">
        <w:rPr>
          <w:lang w:val="en-US"/>
        </w:rPr>
        <w:t xml:space="preserve"> for the </w:t>
      </w:r>
      <w:r w:rsidR="0080116C">
        <w:rPr>
          <w:lang w:val="en-US"/>
        </w:rPr>
        <w:t xml:space="preserve">grid </w:t>
      </w:r>
      <w:r w:rsidR="00501169">
        <w:rPr>
          <w:lang w:val="en-US"/>
        </w:rPr>
        <w:t>cell aggregates (or regions).</w:t>
      </w:r>
    </w:p>
    <w:p w14:paraId="6F32A06E" w14:textId="71DD24AA" w:rsidR="003258B6" w:rsidRDefault="00741068" w:rsidP="00D4735F">
      <w:pPr>
        <w:pStyle w:val="ListParagraph"/>
        <w:numPr>
          <w:ilvl w:val="0"/>
          <w:numId w:val="5"/>
        </w:numPr>
        <w:spacing w:after="120"/>
        <w:jc w:val="both"/>
      </w:pPr>
      <w:proofErr w:type="gramStart"/>
      <w:r>
        <w:t>monitor.txt</w:t>
      </w:r>
      <w:proofErr w:type="gramEnd"/>
      <w:r w:rsidR="00516B4B">
        <w:t>:</w:t>
      </w:r>
      <w:r w:rsidR="00501169">
        <w:t xml:space="preserve"> the modelled and observed atmospheric mixing ratios (or concentrations).</w:t>
      </w:r>
    </w:p>
    <w:p w14:paraId="2525593C" w14:textId="4BD48023" w:rsidR="00501169" w:rsidRDefault="00501169" w:rsidP="00D4735F">
      <w:pPr>
        <w:pStyle w:val="ListParagraph"/>
        <w:numPr>
          <w:ilvl w:val="0"/>
          <w:numId w:val="5"/>
        </w:numPr>
        <w:spacing w:after="120"/>
        <w:jc w:val="both"/>
      </w:pPr>
      <w:proofErr w:type="gramStart"/>
      <w:r>
        <w:t>nbox</w:t>
      </w:r>
      <w:proofErr w:type="gramEnd"/>
      <w:r>
        <w:t>_xy.txt: the definition of the aggregated grid as a 2D array (</w:t>
      </w:r>
      <w:proofErr w:type="spellStart"/>
      <w:r>
        <w:t>lon</w:t>
      </w:r>
      <w:proofErr w:type="spellEnd"/>
      <w:r>
        <w:t xml:space="preserve"> × </w:t>
      </w:r>
      <w:proofErr w:type="spellStart"/>
      <w:r>
        <w:t>lat</w:t>
      </w:r>
      <w:proofErr w:type="spellEnd"/>
      <w:r>
        <w:t>).</w:t>
      </w:r>
    </w:p>
    <w:p w14:paraId="74EB74CE" w14:textId="2ACE260E" w:rsidR="00501169" w:rsidRDefault="00501169" w:rsidP="00D4735F">
      <w:pPr>
        <w:pStyle w:val="ListParagraph"/>
        <w:numPr>
          <w:ilvl w:val="0"/>
          <w:numId w:val="5"/>
        </w:numPr>
        <w:spacing w:after="120"/>
        <w:jc w:val="both"/>
      </w:pPr>
      <w:proofErr w:type="gramStart"/>
      <w:r>
        <w:t>obsfiles.txt</w:t>
      </w:r>
      <w:proofErr w:type="gramEnd"/>
      <w:r>
        <w:t>: the number of observation files read (first entry) and a list of the files.</w:t>
      </w:r>
    </w:p>
    <w:p w14:paraId="4C132B00" w14:textId="32449003" w:rsidR="00741068" w:rsidRDefault="00741068" w:rsidP="00D4735F">
      <w:pPr>
        <w:pStyle w:val="ListParagraph"/>
        <w:numPr>
          <w:ilvl w:val="0"/>
          <w:numId w:val="5"/>
        </w:numPr>
        <w:spacing w:after="120"/>
        <w:jc w:val="both"/>
      </w:pPr>
      <w:proofErr w:type="gramStart"/>
      <w:r>
        <w:t>obsread.txt</w:t>
      </w:r>
      <w:proofErr w:type="gramEnd"/>
      <w:r w:rsidR="00516B4B">
        <w:t>:</w:t>
      </w:r>
      <w:r w:rsidR="00501169">
        <w:t xml:space="preserve"> the observed mixing ratios (or concentrations) and their uncertainty for all sites and times.</w:t>
      </w:r>
    </w:p>
    <w:p w14:paraId="137E88D3" w14:textId="0D599E93" w:rsidR="001502FD" w:rsidRDefault="00501169" w:rsidP="001502FD">
      <w:pPr>
        <w:pStyle w:val="ListParagraph"/>
        <w:numPr>
          <w:ilvl w:val="0"/>
          <w:numId w:val="5"/>
        </w:numPr>
        <w:spacing w:after="120"/>
        <w:jc w:val="both"/>
      </w:pPr>
      <w:proofErr w:type="gramStart"/>
      <w:r>
        <w:t>sqcort.</w:t>
      </w:r>
      <w:r w:rsidR="0002234A">
        <w:t>t</w:t>
      </w:r>
      <w:r>
        <w:t>xt</w:t>
      </w:r>
      <w:proofErr w:type="gramEnd"/>
      <w:r>
        <w:t>: the square root of the temporal covariance matrix as a 2D array (</w:t>
      </w:r>
      <w:proofErr w:type="spellStart"/>
      <w:r>
        <w:t>lon</w:t>
      </w:r>
      <w:proofErr w:type="spellEnd"/>
      <w:r>
        <w:t xml:space="preserve"> × </w:t>
      </w:r>
      <w:proofErr w:type="spellStart"/>
      <w:r>
        <w:t>lat</w:t>
      </w:r>
      <w:proofErr w:type="spellEnd"/>
      <w:r>
        <w:t>).</w:t>
      </w:r>
    </w:p>
    <w:p w14:paraId="7D3BFD94" w14:textId="15C0D087" w:rsidR="0002234A" w:rsidRDefault="0002234A" w:rsidP="001502FD">
      <w:pPr>
        <w:pStyle w:val="ListParagraph"/>
        <w:numPr>
          <w:ilvl w:val="0"/>
          <w:numId w:val="5"/>
        </w:numPr>
        <w:spacing w:after="120"/>
        <w:jc w:val="both"/>
      </w:pPr>
      <w:proofErr w:type="gramStart"/>
      <w:r>
        <w:t>cost</w:t>
      </w:r>
      <w:proofErr w:type="gramEnd"/>
      <w:r>
        <w:t xml:space="preserve">_obs.txt: the cost at each iteration (needed for picking-up an M1QN3 </w:t>
      </w:r>
      <w:proofErr w:type="spellStart"/>
      <w:r>
        <w:t>inverion</w:t>
      </w:r>
      <w:proofErr w:type="spellEnd"/>
      <w:r>
        <w:t>)</w:t>
      </w:r>
    </w:p>
    <w:p w14:paraId="0D553052" w14:textId="77777777" w:rsidR="001502FD" w:rsidRDefault="001502FD" w:rsidP="001502FD">
      <w:pPr>
        <w:pStyle w:val="ListParagraph"/>
        <w:spacing w:after="120"/>
        <w:ind w:left="787"/>
        <w:jc w:val="both"/>
      </w:pPr>
    </w:p>
    <w:p w14:paraId="54762219" w14:textId="23B5937B" w:rsidR="001502FD" w:rsidRDefault="0002234A" w:rsidP="0002234A">
      <w:pPr>
        <w:spacing w:after="120"/>
      </w:pPr>
      <w:r>
        <w:t>The total prior and posterior modelled mixing ratios can be calculated from t</w:t>
      </w:r>
      <w:r w:rsidR="007B42C4">
        <w:t xml:space="preserve">he monitor.txt file </w:t>
      </w:r>
      <w:r>
        <w:t>as follows:</w:t>
      </w:r>
    </w:p>
    <w:p w14:paraId="3A7E8B5F" w14:textId="78BF9AF8" w:rsidR="0002234A" w:rsidRDefault="0002234A" w:rsidP="0002234A">
      <w:proofErr w:type="gramStart"/>
      <w:r>
        <w:t>for</w:t>
      </w:r>
      <w:proofErr w:type="gramEnd"/>
      <w:r>
        <w:t xml:space="preserve"> CO</w:t>
      </w:r>
      <w:r w:rsidRPr="0002234A">
        <w:rPr>
          <w:vertAlign w:val="subscript"/>
        </w:rPr>
        <w:t>2</w:t>
      </w:r>
      <w:r>
        <w:t>:</w:t>
      </w:r>
    </w:p>
    <w:p w14:paraId="7CA2FA3F" w14:textId="77777777" w:rsidR="0002234A" w:rsidRDefault="0002234A" w:rsidP="0002234A">
      <w:pPr>
        <w:ind w:left="1440" w:firstLine="720"/>
      </w:pPr>
      <w:r w:rsidRPr="0002234A">
        <w:rPr>
          <w:position w:val="-10"/>
        </w:rPr>
        <w:object w:dxaOrig="4420" w:dyaOrig="360" w14:anchorId="69A909F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6" type="#_x0000_t75" style="width:221pt;height:18pt" o:ole="">
            <v:imagedata r:id="rId10" o:title=""/>
          </v:shape>
          <o:OLEObject Type="Embed" ProgID="Equation.DSMT4" ShapeID="_x0000_i1046" DrawAspect="Content" ObjectID="_1466690065" r:id="rId11"/>
        </w:object>
      </w:r>
    </w:p>
    <w:p w14:paraId="2A373D20" w14:textId="7A741631" w:rsidR="00A81FFB" w:rsidRDefault="00537928" w:rsidP="0002234A">
      <w:pPr>
        <w:ind w:left="1440" w:firstLine="720"/>
      </w:pPr>
      <w:r w:rsidRPr="0002234A">
        <w:rPr>
          <w:position w:val="-10"/>
        </w:rPr>
        <w:object w:dxaOrig="4420" w:dyaOrig="360" w14:anchorId="2430AD46">
          <v:shape id="_x0000_i1073" type="#_x0000_t75" style="width:221pt;height:18pt" o:ole="">
            <v:imagedata r:id="rId12" o:title=""/>
          </v:shape>
          <o:OLEObject Type="Embed" ProgID="Equation.DSMT4" ShapeID="_x0000_i1073" DrawAspect="Content" ObjectID="_1466690066" r:id="rId13"/>
        </w:object>
      </w:r>
    </w:p>
    <w:p w14:paraId="1BBE3B31" w14:textId="2ABE9E07" w:rsidR="0002234A" w:rsidRDefault="0002234A" w:rsidP="0002234A">
      <w:pPr>
        <w:jc w:val="both"/>
      </w:pPr>
      <w:proofErr w:type="gramStart"/>
      <w:r>
        <w:t>for</w:t>
      </w:r>
      <w:proofErr w:type="gramEnd"/>
      <w:r>
        <w:t xml:space="preserve"> GHG:</w:t>
      </w:r>
    </w:p>
    <w:p w14:paraId="16164083" w14:textId="77777777" w:rsidR="00A81FFB" w:rsidRDefault="0002234A" w:rsidP="00A81FFB">
      <w:pPr>
        <w:pStyle w:val="ListParagraph"/>
        <w:jc w:val="both"/>
      </w:pPr>
      <w:proofErr w:type="gramStart"/>
      <w:r>
        <w:t>offsets</w:t>
      </w:r>
      <w:proofErr w:type="gramEnd"/>
      <w:r>
        <w:t xml:space="preserve"> = true</w:t>
      </w:r>
      <w:r w:rsidR="00A81FFB">
        <w:t>:</w:t>
      </w:r>
    </w:p>
    <w:p w14:paraId="6BF17FBE" w14:textId="6EB59942" w:rsidR="0002234A" w:rsidRDefault="0002234A" w:rsidP="00A81FFB">
      <w:pPr>
        <w:ind w:left="720" w:firstLine="720"/>
        <w:jc w:val="both"/>
      </w:pPr>
      <w:r>
        <w:tab/>
      </w:r>
      <w:r>
        <w:tab/>
      </w:r>
      <w:r w:rsidRPr="0002234A">
        <w:rPr>
          <w:position w:val="-10"/>
        </w:rPr>
        <w:object w:dxaOrig="2780" w:dyaOrig="360" w14:anchorId="4F2F87A4">
          <v:shape id="_x0000_i1051" type="#_x0000_t75" style="width:139pt;height:18pt" o:ole="">
            <v:imagedata r:id="rId14" o:title=""/>
          </v:shape>
          <o:OLEObject Type="Embed" ProgID="Equation.DSMT4" ShapeID="_x0000_i1051" DrawAspect="Content" ObjectID="_1466690067" r:id="rId15"/>
        </w:object>
      </w:r>
    </w:p>
    <w:p w14:paraId="02ED46BB" w14:textId="362426A8" w:rsidR="00A81FFB" w:rsidRDefault="00537928" w:rsidP="00A81FFB">
      <w:pPr>
        <w:ind w:left="2160" w:firstLine="720"/>
        <w:jc w:val="both"/>
      </w:pPr>
      <w:r w:rsidRPr="0002234A">
        <w:rPr>
          <w:position w:val="-10"/>
        </w:rPr>
        <w:object w:dxaOrig="2780" w:dyaOrig="360" w14:anchorId="63BF1F64">
          <v:shape id="_x0000_i1076" type="#_x0000_t75" style="width:139pt;height:18pt" o:ole="">
            <v:imagedata r:id="rId16" o:title=""/>
          </v:shape>
          <o:OLEObject Type="Embed" ProgID="Equation.DSMT4" ShapeID="_x0000_i1076" DrawAspect="Content" ObjectID="_1466690068" r:id="rId17"/>
        </w:object>
      </w:r>
    </w:p>
    <w:p w14:paraId="23EBD805" w14:textId="29CAFB41" w:rsidR="00A81FFB" w:rsidRDefault="00A81FFB" w:rsidP="00A81FFB">
      <w:pPr>
        <w:jc w:val="both"/>
      </w:pPr>
      <w:r>
        <w:tab/>
      </w:r>
      <w:proofErr w:type="gramStart"/>
      <w:r>
        <w:t>offsets</w:t>
      </w:r>
      <w:proofErr w:type="gramEnd"/>
      <w:r>
        <w:t xml:space="preserve"> = false:</w:t>
      </w:r>
    </w:p>
    <w:p w14:paraId="6B15B25F" w14:textId="60462767" w:rsidR="00A81FFB" w:rsidRDefault="00537928" w:rsidP="00A81FFB">
      <w:pPr>
        <w:ind w:left="2160" w:firstLine="720"/>
        <w:jc w:val="both"/>
      </w:pPr>
      <w:r w:rsidRPr="0002234A">
        <w:rPr>
          <w:position w:val="-10"/>
        </w:rPr>
        <w:object w:dxaOrig="2780" w:dyaOrig="360" w14:anchorId="3A68C479">
          <v:shape id="_x0000_i1085" type="#_x0000_t75" style="width:139pt;height:18pt" o:ole="">
            <v:imagedata r:id="rId18" o:title=""/>
          </v:shape>
          <o:OLEObject Type="Embed" ProgID="Equation.DSMT4" ShapeID="_x0000_i1085" DrawAspect="Content" ObjectID="_1466690069" r:id="rId19"/>
        </w:object>
      </w:r>
    </w:p>
    <w:p w14:paraId="16EC7D90" w14:textId="0999C1F3" w:rsidR="00A81FFB" w:rsidRDefault="00537928" w:rsidP="00A81FFB">
      <w:pPr>
        <w:ind w:left="2160" w:firstLine="720"/>
        <w:jc w:val="both"/>
      </w:pPr>
      <w:r w:rsidRPr="0002234A">
        <w:rPr>
          <w:position w:val="-10"/>
        </w:rPr>
        <w:object w:dxaOrig="2760" w:dyaOrig="360" w14:anchorId="249F5C4B">
          <v:shape id="_x0000_i1082" type="#_x0000_t75" style="width:138pt;height:18pt" o:ole="">
            <v:imagedata r:id="rId20" o:title=""/>
          </v:shape>
          <o:OLEObject Type="Embed" ProgID="Equation.DSMT4" ShapeID="_x0000_i1082" DrawAspect="Content" ObjectID="_1466690070" r:id="rId21"/>
        </w:object>
      </w:r>
    </w:p>
    <w:p w14:paraId="6C6BFA9D" w14:textId="77777777" w:rsidR="00A81FFB" w:rsidRDefault="00A81FFB" w:rsidP="00A81FFB">
      <w:pPr>
        <w:ind w:left="2160" w:firstLine="720"/>
        <w:jc w:val="both"/>
      </w:pPr>
    </w:p>
    <w:p w14:paraId="6AB24970" w14:textId="5BC2D66E" w:rsidR="00A81FFB" w:rsidRPr="00A81FFB" w:rsidRDefault="00A81FFB" w:rsidP="00A81FFB">
      <w:pPr>
        <w:spacing w:before="120" w:after="120"/>
        <w:jc w:val="both"/>
        <w:rPr>
          <w:sz w:val="22"/>
          <w:szCs w:val="22"/>
        </w:rPr>
      </w:pPr>
      <w:r w:rsidRPr="00A81FFB">
        <w:rPr>
          <w:b/>
          <w:sz w:val="22"/>
          <w:szCs w:val="22"/>
        </w:rPr>
        <w:t>Table 1.</w:t>
      </w:r>
      <w:r>
        <w:rPr>
          <w:sz w:val="22"/>
          <w:szCs w:val="22"/>
        </w:rPr>
        <w:t xml:space="preserve"> Definition of the mixing ratio variables in monitor.txt</w:t>
      </w:r>
    </w:p>
    <w:tbl>
      <w:tblPr>
        <w:tblStyle w:val="TableGrid"/>
        <w:tblW w:w="0" w:type="auto"/>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68"/>
        <w:gridCol w:w="7612"/>
      </w:tblGrid>
      <w:tr w:rsidR="00A81FFB" w14:paraId="4653739D" w14:textId="77777777" w:rsidTr="00537928">
        <w:tc>
          <w:tcPr>
            <w:tcW w:w="1668" w:type="dxa"/>
            <w:tcBorders>
              <w:top w:val="single" w:sz="4" w:space="0" w:color="auto"/>
              <w:bottom w:val="single" w:sz="4" w:space="0" w:color="auto"/>
            </w:tcBorders>
          </w:tcPr>
          <w:p w14:paraId="74B8565A" w14:textId="5FB36A26" w:rsidR="00A81FFB" w:rsidRDefault="00A81FFB" w:rsidP="00A81FFB">
            <w:r>
              <w:t>Variable</w:t>
            </w:r>
          </w:p>
        </w:tc>
        <w:tc>
          <w:tcPr>
            <w:tcW w:w="7612" w:type="dxa"/>
            <w:tcBorders>
              <w:top w:val="single" w:sz="4" w:space="0" w:color="auto"/>
              <w:bottom w:val="single" w:sz="4" w:space="0" w:color="auto"/>
            </w:tcBorders>
          </w:tcPr>
          <w:p w14:paraId="5ED5ACCF" w14:textId="00FC1D62" w:rsidR="00A81FFB" w:rsidRDefault="00A81FFB" w:rsidP="00A81FFB">
            <w:r>
              <w:t>Description</w:t>
            </w:r>
          </w:p>
        </w:tc>
      </w:tr>
      <w:tr w:rsidR="00A81FFB" w14:paraId="0FF2954E" w14:textId="77777777" w:rsidTr="00537928">
        <w:tc>
          <w:tcPr>
            <w:tcW w:w="1668" w:type="dxa"/>
            <w:tcBorders>
              <w:top w:val="single" w:sz="4" w:space="0" w:color="auto"/>
            </w:tcBorders>
          </w:tcPr>
          <w:p w14:paraId="0A8735E4" w14:textId="62FFE974" w:rsidR="00A81FFB" w:rsidRDefault="00A81FFB" w:rsidP="00A81FFB">
            <w:proofErr w:type="spellStart"/>
            <w:proofErr w:type="gramStart"/>
            <w:r>
              <w:t>conc</w:t>
            </w:r>
            <w:proofErr w:type="spellEnd"/>
            <w:proofErr w:type="gramEnd"/>
          </w:p>
        </w:tc>
        <w:tc>
          <w:tcPr>
            <w:tcW w:w="7612" w:type="dxa"/>
            <w:tcBorders>
              <w:top w:val="single" w:sz="4" w:space="0" w:color="auto"/>
            </w:tcBorders>
          </w:tcPr>
          <w:p w14:paraId="002B15DE" w14:textId="5B7FEF80" w:rsidR="00A81FFB" w:rsidRDefault="00A81FFB" w:rsidP="00A81FFB">
            <w:proofErr w:type="gramStart"/>
            <w:r>
              <w:t>observed</w:t>
            </w:r>
            <w:proofErr w:type="gramEnd"/>
            <w:r>
              <w:t xml:space="preserve"> mixing ratio (or concentration)</w:t>
            </w:r>
          </w:p>
        </w:tc>
      </w:tr>
      <w:tr w:rsidR="00A81FFB" w14:paraId="3CDE6E1B" w14:textId="77777777" w:rsidTr="00537928">
        <w:tc>
          <w:tcPr>
            <w:tcW w:w="1668" w:type="dxa"/>
          </w:tcPr>
          <w:p w14:paraId="685698E4" w14:textId="0EABF178" w:rsidR="00A81FFB" w:rsidRDefault="00A81FFB" w:rsidP="00A81FFB">
            <w:proofErr w:type="spellStart"/>
            <w:proofErr w:type="gramStart"/>
            <w:r>
              <w:t>cini</w:t>
            </w:r>
            <w:proofErr w:type="spellEnd"/>
            <w:proofErr w:type="gramEnd"/>
          </w:p>
        </w:tc>
        <w:tc>
          <w:tcPr>
            <w:tcW w:w="7612" w:type="dxa"/>
          </w:tcPr>
          <w:p w14:paraId="5D345CF1" w14:textId="46AFCD2E" w:rsidR="00A81FFB" w:rsidRDefault="00A81FFB" w:rsidP="00537928">
            <w:proofErr w:type="gramStart"/>
            <w:r>
              <w:t>initial</w:t>
            </w:r>
            <w:proofErr w:type="gramEnd"/>
            <w:r>
              <w:t xml:space="preserve"> </w:t>
            </w:r>
            <w:r w:rsidR="00537928">
              <w:t>mixing ratio (contribution from particle termination points)</w:t>
            </w:r>
          </w:p>
        </w:tc>
      </w:tr>
      <w:tr w:rsidR="00A81FFB" w14:paraId="3738198D" w14:textId="77777777" w:rsidTr="00537928">
        <w:tc>
          <w:tcPr>
            <w:tcW w:w="1668" w:type="dxa"/>
          </w:tcPr>
          <w:p w14:paraId="3C32D282" w14:textId="755B3DDD" w:rsidR="00A81FFB" w:rsidRDefault="00A81FFB" w:rsidP="00A81FFB">
            <w:proofErr w:type="spellStart"/>
            <w:proofErr w:type="gramStart"/>
            <w:r>
              <w:t>bkg</w:t>
            </w:r>
            <w:proofErr w:type="spellEnd"/>
            <w:proofErr w:type="gramEnd"/>
          </w:p>
        </w:tc>
        <w:tc>
          <w:tcPr>
            <w:tcW w:w="7612" w:type="dxa"/>
          </w:tcPr>
          <w:p w14:paraId="04C290C2" w14:textId="615F2A23" w:rsidR="00A81FFB" w:rsidRDefault="00537928" w:rsidP="00A81FFB">
            <w:proofErr w:type="gramStart"/>
            <w:r>
              <w:t>background</w:t>
            </w:r>
            <w:proofErr w:type="gramEnd"/>
            <w:r>
              <w:t xml:space="preserve"> mixing ratio (contribution from fluxes outside domain)</w:t>
            </w:r>
          </w:p>
        </w:tc>
      </w:tr>
      <w:tr w:rsidR="00A81FFB" w14:paraId="61D7532C" w14:textId="77777777" w:rsidTr="00537928">
        <w:tc>
          <w:tcPr>
            <w:tcW w:w="1668" w:type="dxa"/>
          </w:tcPr>
          <w:p w14:paraId="7E38FD1A" w14:textId="48614D1B" w:rsidR="00A81FFB" w:rsidRDefault="00A81FFB" w:rsidP="00A81FFB">
            <w:proofErr w:type="spellStart"/>
            <w:proofErr w:type="gramStart"/>
            <w:r>
              <w:t>ghg</w:t>
            </w:r>
            <w:proofErr w:type="spellEnd"/>
            <w:proofErr w:type="gramEnd"/>
          </w:p>
        </w:tc>
        <w:tc>
          <w:tcPr>
            <w:tcW w:w="7612" w:type="dxa"/>
          </w:tcPr>
          <w:p w14:paraId="6B52C834" w14:textId="3C13CCC3" w:rsidR="00A81FFB" w:rsidRDefault="00537928" w:rsidP="00A81FFB">
            <w:proofErr w:type="gramStart"/>
            <w:r>
              <w:t>total</w:t>
            </w:r>
            <w:proofErr w:type="gramEnd"/>
            <w:r>
              <w:t xml:space="preserve"> contribution from inside domain fluxes (only if offsets = true)</w:t>
            </w:r>
          </w:p>
        </w:tc>
      </w:tr>
      <w:tr w:rsidR="00A81FFB" w14:paraId="7F5E2E94" w14:textId="77777777" w:rsidTr="00537928">
        <w:tc>
          <w:tcPr>
            <w:tcW w:w="1668" w:type="dxa"/>
          </w:tcPr>
          <w:p w14:paraId="1C9EA890" w14:textId="57D7EE88" w:rsidR="00A81FFB" w:rsidRDefault="00A81FFB" w:rsidP="00A81FFB">
            <w:proofErr w:type="gramStart"/>
            <w:r>
              <w:t>nee</w:t>
            </w:r>
            <w:proofErr w:type="gramEnd"/>
          </w:p>
        </w:tc>
        <w:tc>
          <w:tcPr>
            <w:tcW w:w="7612" w:type="dxa"/>
          </w:tcPr>
          <w:p w14:paraId="0DB54D2B" w14:textId="5EA32649" w:rsidR="00A81FFB" w:rsidRDefault="00537928" w:rsidP="00A81FFB">
            <w:proofErr w:type="gramStart"/>
            <w:r>
              <w:t>contribution</w:t>
            </w:r>
            <w:proofErr w:type="gramEnd"/>
            <w:r>
              <w:t xml:space="preserve"> from NEE fluxes (CO</w:t>
            </w:r>
            <w:r w:rsidRPr="00537928">
              <w:rPr>
                <w:vertAlign w:val="subscript"/>
              </w:rPr>
              <w:t>2</w:t>
            </w:r>
            <w:r>
              <w:t xml:space="preserve"> only)</w:t>
            </w:r>
          </w:p>
        </w:tc>
      </w:tr>
      <w:tr w:rsidR="00A81FFB" w14:paraId="2ABD0671" w14:textId="77777777" w:rsidTr="00537928">
        <w:tc>
          <w:tcPr>
            <w:tcW w:w="1668" w:type="dxa"/>
          </w:tcPr>
          <w:p w14:paraId="5B2DDA4D" w14:textId="11E6BC90" w:rsidR="00A81FFB" w:rsidRDefault="00A81FFB" w:rsidP="00A81FFB">
            <w:proofErr w:type="spellStart"/>
            <w:proofErr w:type="gramStart"/>
            <w:r>
              <w:t>fff</w:t>
            </w:r>
            <w:proofErr w:type="spellEnd"/>
            <w:proofErr w:type="gramEnd"/>
          </w:p>
        </w:tc>
        <w:tc>
          <w:tcPr>
            <w:tcW w:w="7612" w:type="dxa"/>
          </w:tcPr>
          <w:p w14:paraId="091CA39A" w14:textId="0F01E5F1" w:rsidR="00A81FFB" w:rsidRDefault="00537928" w:rsidP="00537928">
            <w:proofErr w:type="gramStart"/>
            <w:r>
              <w:t>contribution</w:t>
            </w:r>
            <w:proofErr w:type="gramEnd"/>
            <w:r>
              <w:t xml:space="preserve"> from fossil fuel fluxes (CO</w:t>
            </w:r>
            <w:r w:rsidRPr="00537928">
              <w:rPr>
                <w:vertAlign w:val="subscript"/>
              </w:rPr>
              <w:t>2</w:t>
            </w:r>
            <w:r>
              <w:t xml:space="preserve"> only)</w:t>
            </w:r>
          </w:p>
        </w:tc>
      </w:tr>
      <w:tr w:rsidR="00A81FFB" w14:paraId="768C1967" w14:textId="77777777" w:rsidTr="00537928">
        <w:tc>
          <w:tcPr>
            <w:tcW w:w="1668" w:type="dxa"/>
          </w:tcPr>
          <w:p w14:paraId="30ACD912" w14:textId="5BDC9C07" w:rsidR="00A81FFB" w:rsidRDefault="00A81FFB" w:rsidP="00A81FFB">
            <w:proofErr w:type="spellStart"/>
            <w:proofErr w:type="gramStart"/>
            <w:r>
              <w:t>ocn</w:t>
            </w:r>
            <w:proofErr w:type="spellEnd"/>
            <w:proofErr w:type="gramEnd"/>
          </w:p>
        </w:tc>
        <w:tc>
          <w:tcPr>
            <w:tcW w:w="7612" w:type="dxa"/>
          </w:tcPr>
          <w:p w14:paraId="72104DF8" w14:textId="75C9C7AA" w:rsidR="00A81FFB" w:rsidRDefault="00537928" w:rsidP="00537928">
            <w:proofErr w:type="gramStart"/>
            <w:r>
              <w:t>contribution</w:t>
            </w:r>
            <w:proofErr w:type="gramEnd"/>
            <w:r>
              <w:t xml:space="preserve"> from ocean fluxes (for GHG only if offsets = false)</w:t>
            </w:r>
          </w:p>
        </w:tc>
      </w:tr>
      <w:tr w:rsidR="00A81FFB" w14:paraId="05113B29" w14:textId="77777777" w:rsidTr="00537928">
        <w:tc>
          <w:tcPr>
            <w:tcW w:w="1668" w:type="dxa"/>
          </w:tcPr>
          <w:p w14:paraId="77B77D6D" w14:textId="67183872" w:rsidR="00A81FFB" w:rsidRDefault="00A81FFB" w:rsidP="00A81FFB">
            <w:proofErr w:type="spellStart"/>
            <w:proofErr w:type="gramStart"/>
            <w:r>
              <w:t>bbg</w:t>
            </w:r>
            <w:proofErr w:type="spellEnd"/>
            <w:proofErr w:type="gramEnd"/>
          </w:p>
        </w:tc>
        <w:tc>
          <w:tcPr>
            <w:tcW w:w="7612" w:type="dxa"/>
          </w:tcPr>
          <w:p w14:paraId="5553A5EC" w14:textId="512CACDF" w:rsidR="00A81FFB" w:rsidRDefault="00537928" w:rsidP="00537928">
            <w:proofErr w:type="gramStart"/>
            <w:r>
              <w:t>contribution</w:t>
            </w:r>
            <w:proofErr w:type="gramEnd"/>
            <w:r>
              <w:t xml:space="preserve"> from biomass burning fluxes (CO</w:t>
            </w:r>
            <w:r w:rsidRPr="00537928">
              <w:rPr>
                <w:vertAlign w:val="subscript"/>
              </w:rPr>
              <w:t>2</w:t>
            </w:r>
            <w:r>
              <w:t xml:space="preserve"> only)</w:t>
            </w:r>
          </w:p>
        </w:tc>
      </w:tr>
      <w:tr w:rsidR="00A81FFB" w14:paraId="5E4C90C2" w14:textId="77777777" w:rsidTr="00537928">
        <w:tc>
          <w:tcPr>
            <w:tcW w:w="1668" w:type="dxa"/>
          </w:tcPr>
          <w:p w14:paraId="01174101" w14:textId="273A64DA" w:rsidR="00A81FFB" w:rsidRDefault="00A81FFB" w:rsidP="00A81FFB">
            <w:proofErr w:type="gramStart"/>
            <w:r>
              <w:t>prior</w:t>
            </w:r>
            <w:proofErr w:type="gramEnd"/>
          </w:p>
        </w:tc>
        <w:tc>
          <w:tcPr>
            <w:tcW w:w="7612" w:type="dxa"/>
          </w:tcPr>
          <w:p w14:paraId="7425842C" w14:textId="38F8E00B" w:rsidR="00A81FFB" w:rsidRDefault="00537928" w:rsidP="00537928">
            <w:proofErr w:type="gramStart"/>
            <w:r>
              <w:t>contribution</w:t>
            </w:r>
            <w:proofErr w:type="gramEnd"/>
            <w:r>
              <w:t xml:space="preserve"> from the prior state vector (zero for CO</w:t>
            </w:r>
            <w:r w:rsidRPr="00537928">
              <w:rPr>
                <w:vertAlign w:val="subscript"/>
              </w:rPr>
              <w:t>2</w:t>
            </w:r>
            <w:r>
              <w:t xml:space="preserve"> or if offsets = true)</w:t>
            </w:r>
          </w:p>
        </w:tc>
      </w:tr>
      <w:tr w:rsidR="00A81FFB" w14:paraId="1F9AE460" w14:textId="77777777" w:rsidTr="00537928">
        <w:tc>
          <w:tcPr>
            <w:tcW w:w="1668" w:type="dxa"/>
          </w:tcPr>
          <w:p w14:paraId="7F4E27F5" w14:textId="535DDE48" w:rsidR="00A81FFB" w:rsidRDefault="00A81FFB" w:rsidP="00A81FFB">
            <w:proofErr w:type="gramStart"/>
            <w:r>
              <w:t>post</w:t>
            </w:r>
            <w:proofErr w:type="gramEnd"/>
          </w:p>
        </w:tc>
        <w:tc>
          <w:tcPr>
            <w:tcW w:w="7612" w:type="dxa"/>
          </w:tcPr>
          <w:p w14:paraId="745FF084" w14:textId="3EB7D7E5" w:rsidR="00A81FFB" w:rsidRDefault="00537928" w:rsidP="00A81FFB">
            <w:proofErr w:type="gramStart"/>
            <w:r>
              <w:t>contribution</w:t>
            </w:r>
            <w:proofErr w:type="gramEnd"/>
            <w:r>
              <w:t xml:space="preserve"> from the posterior state vector</w:t>
            </w:r>
          </w:p>
        </w:tc>
      </w:tr>
      <w:tr w:rsidR="00A81FFB" w14:paraId="1E6CEA1B" w14:textId="77777777" w:rsidTr="00537928">
        <w:tc>
          <w:tcPr>
            <w:tcW w:w="1668" w:type="dxa"/>
          </w:tcPr>
          <w:p w14:paraId="769F08BD" w14:textId="53254D24" w:rsidR="00A81FFB" w:rsidRDefault="00A81FFB" w:rsidP="00A81FFB">
            <w:proofErr w:type="gramStart"/>
            <w:r>
              <w:t>diff</w:t>
            </w:r>
            <w:proofErr w:type="gramEnd"/>
          </w:p>
        </w:tc>
        <w:tc>
          <w:tcPr>
            <w:tcW w:w="7612" w:type="dxa"/>
          </w:tcPr>
          <w:p w14:paraId="4E1F3624" w14:textId="59F6717C" w:rsidR="00A81FFB" w:rsidRDefault="00537928" w:rsidP="00A81FFB">
            <w:proofErr w:type="gramStart"/>
            <w:r>
              <w:t>the</w:t>
            </w:r>
            <w:proofErr w:type="gramEnd"/>
            <w:r>
              <w:t xml:space="preserve"> model-observation differences</w:t>
            </w:r>
          </w:p>
        </w:tc>
      </w:tr>
      <w:tr w:rsidR="00A81FFB" w14:paraId="245773E5" w14:textId="77777777" w:rsidTr="00537928">
        <w:tc>
          <w:tcPr>
            <w:tcW w:w="1668" w:type="dxa"/>
          </w:tcPr>
          <w:p w14:paraId="13690E1A" w14:textId="4A05CC6B" w:rsidR="00A81FFB" w:rsidRDefault="00A81FFB" w:rsidP="00A81FFB">
            <w:proofErr w:type="gramStart"/>
            <w:r>
              <w:t>error</w:t>
            </w:r>
            <w:proofErr w:type="gramEnd"/>
          </w:p>
        </w:tc>
        <w:tc>
          <w:tcPr>
            <w:tcW w:w="7612" w:type="dxa"/>
          </w:tcPr>
          <w:p w14:paraId="404EA688" w14:textId="5E6C9549" w:rsidR="00A81FFB" w:rsidRDefault="00537928" w:rsidP="00A81FFB">
            <w:proofErr w:type="gramStart"/>
            <w:r>
              <w:t>the</w:t>
            </w:r>
            <w:proofErr w:type="gramEnd"/>
            <w:r>
              <w:t xml:space="preserve"> observation error</w:t>
            </w:r>
          </w:p>
        </w:tc>
      </w:tr>
    </w:tbl>
    <w:p w14:paraId="530708F3" w14:textId="77777777" w:rsidR="001502FD" w:rsidRDefault="001502FD" w:rsidP="00A81FFB"/>
    <w:p w14:paraId="04417C19" w14:textId="6051A2C6" w:rsidR="003258B6" w:rsidRDefault="00095866" w:rsidP="00D4735F">
      <w:pPr>
        <w:pStyle w:val="SimpleHeader1"/>
      </w:pPr>
      <w:bookmarkStart w:id="13" w:name="_Toc392948042"/>
      <w:r>
        <w:t xml:space="preserve">6. </w:t>
      </w:r>
      <w:r w:rsidR="003258B6">
        <w:t>Theoretical aspects</w:t>
      </w:r>
      <w:bookmarkEnd w:id="13"/>
    </w:p>
    <w:p w14:paraId="746C4275" w14:textId="783E6807" w:rsidR="0006524D" w:rsidRDefault="0006524D" w:rsidP="00D4735F">
      <w:pPr>
        <w:pStyle w:val="SimpleHeader2"/>
      </w:pPr>
      <w:bookmarkStart w:id="14" w:name="_Toc392948043"/>
      <w:r>
        <w:t>6.1. Forward model</w:t>
      </w:r>
      <w:bookmarkEnd w:id="14"/>
    </w:p>
    <w:p w14:paraId="32A11754" w14:textId="1D1B8AFF" w:rsidR="00D11509" w:rsidRDefault="00684178" w:rsidP="00033752">
      <w:pPr>
        <w:spacing w:after="120"/>
        <w:jc w:val="both"/>
      </w:pPr>
      <w:r>
        <w:t xml:space="preserve">An atmospheric mixing ratio, </w:t>
      </w:r>
      <w:proofErr w:type="spellStart"/>
      <w:r w:rsidRPr="00684178">
        <w:rPr>
          <w:i/>
        </w:rPr>
        <w:t>y</w:t>
      </w:r>
      <w:r w:rsidRPr="00684178">
        <w:rPr>
          <w:i/>
          <w:vertAlign w:val="subscript"/>
        </w:rPr>
        <w:t>i</w:t>
      </w:r>
      <w:proofErr w:type="spellEnd"/>
      <w:r w:rsidR="002028A6">
        <w:t xml:space="preserve"> for a given time and location can be </w:t>
      </w:r>
      <w:r w:rsidR="00033752">
        <w:t>modelled a</w:t>
      </w:r>
      <w:r>
        <w:t>s follows</w:t>
      </w:r>
      <w:r w:rsidR="00033752">
        <w:t>:</w:t>
      </w:r>
    </w:p>
    <w:p w14:paraId="4B3DB6CB" w14:textId="3532C4E1" w:rsidR="00033752" w:rsidRDefault="007B42C4" w:rsidP="00033752">
      <w:pPr>
        <w:spacing w:after="120"/>
        <w:ind w:left="3600"/>
        <w:jc w:val="both"/>
      </w:pPr>
      <w:r>
        <w:rPr>
          <w:position w:val="-10"/>
        </w:rPr>
        <w:pict w14:anchorId="53B19A3D">
          <v:shape id="_x0000_i1025" type="#_x0000_t75" style="width:74pt;height:18pt">
            <v:imagedata r:id="rId22" o:title=""/>
          </v:shape>
        </w:pict>
      </w:r>
      <w:r w:rsidR="00684178">
        <w:tab/>
      </w:r>
      <w:r w:rsidR="00684178">
        <w:tab/>
      </w:r>
      <w:r w:rsidR="00684178">
        <w:tab/>
      </w:r>
      <w:r w:rsidR="00684178">
        <w:tab/>
      </w:r>
      <w:r w:rsidR="00684178">
        <w:tab/>
      </w:r>
      <w:r w:rsidR="00033752">
        <w:t>(1)</w:t>
      </w:r>
    </w:p>
    <w:p w14:paraId="2659E5D0" w14:textId="6862494A" w:rsidR="00033752" w:rsidRDefault="00033752" w:rsidP="00033752">
      <w:pPr>
        <w:spacing w:after="120"/>
        <w:jc w:val="both"/>
      </w:pPr>
      <w:proofErr w:type="gramStart"/>
      <w:r>
        <w:t>where</w:t>
      </w:r>
      <w:proofErr w:type="gramEnd"/>
      <w:r>
        <w:t xml:space="preserve"> </w:t>
      </w:r>
      <w:r w:rsidRPr="00033752">
        <w:rPr>
          <w:i/>
        </w:rPr>
        <w:t>H</w:t>
      </w:r>
      <w:r>
        <w:t xml:space="preserve"> is the atmospheric chemistry and transport fu</w:t>
      </w:r>
      <w:r w:rsidR="00684178">
        <w:t>nction (continuity equation),</w:t>
      </w:r>
      <w:r>
        <w:t xml:space="preserve"> </w:t>
      </w:r>
      <w:r w:rsidRPr="00033752">
        <w:rPr>
          <w:b/>
        </w:rPr>
        <w:t>x</w:t>
      </w:r>
      <w:r>
        <w:t xml:space="preserve"> is a vector of the fluxes</w:t>
      </w:r>
      <w:r w:rsidR="00684178">
        <w:t xml:space="preserve"> and </w:t>
      </w:r>
      <w:proofErr w:type="spellStart"/>
      <w:r w:rsidR="00684178" w:rsidRPr="00684178">
        <w:rPr>
          <w:i/>
        </w:rPr>
        <w:t>y</w:t>
      </w:r>
      <w:r w:rsidR="00684178">
        <w:rPr>
          <w:i/>
          <w:vertAlign w:val="subscript"/>
        </w:rPr>
        <w:t>i</w:t>
      </w:r>
      <w:r w:rsidR="00684178" w:rsidRPr="00684178">
        <w:rPr>
          <w:i/>
          <w:vertAlign w:val="superscript"/>
        </w:rPr>
        <w:t>ini</w:t>
      </w:r>
      <w:proofErr w:type="spellEnd"/>
      <w:r w:rsidR="00684178">
        <w:t xml:space="preserve"> is the initial mixing ratio</w:t>
      </w:r>
      <w:r w:rsidRPr="00684178">
        <w:rPr>
          <w:i/>
        </w:rPr>
        <w:t>.</w:t>
      </w:r>
      <w:r>
        <w:t xml:space="preserve"> Running FLEXPART in backwards time mode calculates the relationship </w:t>
      </w:r>
      <w:r w:rsidRPr="00033752">
        <w:rPr>
          <w:i/>
        </w:rPr>
        <w:t>H</w:t>
      </w:r>
      <w:r>
        <w:t xml:space="preserve"> as a matrix operator, </w:t>
      </w:r>
      <w:r w:rsidRPr="00033752">
        <w:rPr>
          <w:b/>
        </w:rPr>
        <w:t>H</w:t>
      </w:r>
      <w:r>
        <w:t xml:space="preserve"> (provided that any chemistry can be approximated to be linear). If the inversion domain is not global, then FLEXINVERT+ makes a distinction between the contribution from fluxes inside and outside the </w:t>
      </w:r>
      <w:r w:rsidR="00E965E1" w:rsidRPr="00E965E1">
        <w:rPr>
          <w:i/>
        </w:rPr>
        <w:t>nested</w:t>
      </w:r>
      <w:r w:rsidR="00E965E1">
        <w:t xml:space="preserve"> </w:t>
      </w:r>
      <w:r>
        <w:t xml:space="preserve">domain. Fluxes outside the </w:t>
      </w:r>
      <w:r w:rsidR="00E965E1">
        <w:t>nested</w:t>
      </w:r>
      <w:r>
        <w:t xml:space="preserve"> domain are attributed to the </w:t>
      </w:r>
      <w:r w:rsidRPr="00E965E1">
        <w:rPr>
          <w:i/>
        </w:rPr>
        <w:t>background</w:t>
      </w:r>
      <w:r>
        <w:t xml:space="preserve"> and those inside are optimized. In this case Eq.1 becomes:</w:t>
      </w:r>
    </w:p>
    <w:p w14:paraId="1145059D" w14:textId="068BD203" w:rsidR="00033752" w:rsidRDefault="007B42C4" w:rsidP="00684178">
      <w:pPr>
        <w:spacing w:after="120"/>
        <w:ind w:left="2160" w:firstLine="720"/>
        <w:jc w:val="both"/>
      </w:pPr>
      <w:r>
        <w:rPr>
          <w:position w:val="-10"/>
        </w:rPr>
        <w:pict w14:anchorId="4A83A23C">
          <v:shape id="_x0000_i1026" type="#_x0000_t75" style="width:141pt;height:18pt">
            <v:imagedata r:id="rId23" o:title=""/>
          </v:shape>
        </w:pict>
      </w:r>
      <w:r w:rsidR="00684178">
        <w:tab/>
      </w:r>
      <w:r w:rsidR="00684178">
        <w:tab/>
      </w:r>
      <w:r w:rsidR="00684178">
        <w:tab/>
      </w:r>
      <w:r w:rsidR="00684178">
        <w:tab/>
      </w:r>
      <w:r w:rsidR="00684178">
        <w:tab/>
        <w:t>(2)</w:t>
      </w:r>
    </w:p>
    <w:p w14:paraId="267A202B" w14:textId="70C29087" w:rsidR="00405D74" w:rsidRDefault="00684178" w:rsidP="00405D74">
      <w:pPr>
        <w:spacing w:after="120"/>
        <w:jc w:val="both"/>
      </w:pPr>
      <w:proofErr w:type="gramStart"/>
      <w:r>
        <w:t>where</w:t>
      </w:r>
      <w:proofErr w:type="gramEnd"/>
      <w:r>
        <w:t xml:space="preserve"> </w:t>
      </w:r>
      <w:proofErr w:type="spellStart"/>
      <w:r w:rsidRPr="00684178">
        <w:rPr>
          <w:b/>
        </w:rPr>
        <w:t>H</w:t>
      </w:r>
      <w:r>
        <w:rPr>
          <w:i/>
          <w:vertAlign w:val="superscript"/>
        </w:rPr>
        <w:t>nest</w:t>
      </w:r>
      <w:proofErr w:type="spellEnd"/>
      <w:r>
        <w:t xml:space="preserve"> and </w:t>
      </w:r>
      <w:proofErr w:type="spellStart"/>
      <w:r w:rsidRPr="00684178">
        <w:rPr>
          <w:b/>
        </w:rPr>
        <w:t>H</w:t>
      </w:r>
      <w:r>
        <w:rPr>
          <w:i/>
          <w:vertAlign w:val="superscript"/>
        </w:rPr>
        <w:t>bkg</w:t>
      </w:r>
      <w:proofErr w:type="spellEnd"/>
      <w:r>
        <w:t xml:space="preserve"> are the transport operators for the </w:t>
      </w:r>
      <w:r w:rsidRPr="00E965E1">
        <w:t xml:space="preserve">nested </w:t>
      </w:r>
      <w:r>
        <w:t xml:space="preserve">domain and for the </w:t>
      </w:r>
      <w:r w:rsidRPr="00E965E1">
        <w:t xml:space="preserve">background </w:t>
      </w:r>
      <w:r>
        <w:t>(i.e. everywhere outside the domain)</w:t>
      </w:r>
      <w:r w:rsidR="00E965E1">
        <w:t>, respectively</w:t>
      </w:r>
      <w:r>
        <w:t>.</w:t>
      </w:r>
      <w:r w:rsidR="00F85CD9">
        <w:t xml:space="preserve"> </w:t>
      </w:r>
      <w:r w:rsidR="00195CA5" w:rsidRPr="00E965E1">
        <w:t>If LNESTED = true</w:t>
      </w:r>
      <w:r w:rsidR="00E965E1">
        <w:t xml:space="preserve"> (in </w:t>
      </w:r>
      <w:proofErr w:type="spellStart"/>
      <w:r w:rsidR="00E965E1">
        <w:t>SETTINGS_config</w:t>
      </w:r>
      <w:proofErr w:type="spellEnd"/>
      <w:r w:rsidR="00E965E1">
        <w:t xml:space="preserve">) then nested FLEXPART output will be used to calculate </w:t>
      </w:r>
      <w:proofErr w:type="spellStart"/>
      <w:r w:rsidR="00E965E1" w:rsidRPr="00684178">
        <w:rPr>
          <w:b/>
        </w:rPr>
        <w:t>H</w:t>
      </w:r>
      <w:r w:rsidR="00E965E1">
        <w:rPr>
          <w:i/>
          <w:vertAlign w:val="superscript"/>
        </w:rPr>
        <w:t>nest</w:t>
      </w:r>
      <w:proofErr w:type="spellEnd"/>
      <w:r w:rsidR="00E965E1">
        <w:t xml:space="preserve"> and global output will be used to calculate </w:t>
      </w:r>
      <w:proofErr w:type="spellStart"/>
      <w:r w:rsidR="00E965E1" w:rsidRPr="00684178">
        <w:rPr>
          <w:b/>
        </w:rPr>
        <w:t>H</w:t>
      </w:r>
      <w:r w:rsidR="00E965E1">
        <w:rPr>
          <w:i/>
          <w:vertAlign w:val="superscript"/>
        </w:rPr>
        <w:t>bkg</w:t>
      </w:r>
      <w:proofErr w:type="spellEnd"/>
      <w:r w:rsidR="00E965E1">
        <w:t>, otherwise the global output will be used to calculate both.</w:t>
      </w:r>
      <w:r w:rsidR="00195CA5">
        <w:t xml:space="preserve"> </w:t>
      </w:r>
      <w:r w:rsidR="00405D74">
        <w:t xml:space="preserve">The inversion can optionally optimize offsets </w:t>
      </w:r>
      <w:r w:rsidR="00D521EE">
        <w:t>from</w:t>
      </w:r>
      <w:r w:rsidR="00405D74">
        <w:t xml:space="preserve"> the prior fluxes rather than the fluxes themselves (the option “offsets”). In this case, Eq.2 becomes:</w:t>
      </w:r>
    </w:p>
    <w:p w14:paraId="6BF0DFE3" w14:textId="028A9B3A" w:rsidR="00405D74" w:rsidRDefault="00D521EE" w:rsidP="00D521EE">
      <w:pPr>
        <w:spacing w:after="120"/>
        <w:ind w:left="1440" w:firstLine="720"/>
        <w:jc w:val="both"/>
      </w:pPr>
      <w:r w:rsidRPr="00405D74">
        <w:rPr>
          <w:position w:val="-10"/>
        </w:rPr>
        <w:object w:dxaOrig="3880" w:dyaOrig="360" w14:anchorId="12C9EAD3">
          <v:shape id="_x0000_i1092" type="#_x0000_t75" style="width:194pt;height:18pt" o:ole="">
            <v:imagedata r:id="rId24" o:title=""/>
          </v:shape>
          <o:OLEObject Type="Embed" ProgID="Equation.DSMT4" ShapeID="_x0000_i1092" DrawAspect="Content" ObjectID="_1466690071" r:id="rId25"/>
        </w:object>
      </w:r>
      <w:r>
        <w:tab/>
      </w:r>
      <w:r>
        <w:tab/>
      </w:r>
      <w:r>
        <w:tab/>
      </w:r>
      <w:r>
        <w:tab/>
        <w:t>(3)</w:t>
      </w:r>
    </w:p>
    <w:p w14:paraId="1A71A90F" w14:textId="634294C3" w:rsidR="00D521EE" w:rsidRPr="00D521EE" w:rsidRDefault="00D521EE" w:rsidP="00D521EE">
      <w:pPr>
        <w:spacing w:after="120"/>
        <w:jc w:val="both"/>
      </w:pPr>
      <w:proofErr w:type="gramStart"/>
      <w:r>
        <w:t>where</w:t>
      </w:r>
      <w:proofErr w:type="gramEnd"/>
      <w:r>
        <w:t xml:space="preserve"> </w:t>
      </w:r>
      <w:proofErr w:type="spellStart"/>
      <w:r w:rsidRPr="00D521EE">
        <w:rPr>
          <w:b/>
        </w:rPr>
        <w:t>x</w:t>
      </w:r>
      <w:r>
        <w:rPr>
          <w:vertAlign w:val="superscript"/>
        </w:rPr>
        <w:t>offset</w:t>
      </w:r>
      <w:proofErr w:type="spellEnd"/>
      <w:r>
        <w:t xml:space="preserve"> contains the offsets from the prior fluxes.</w:t>
      </w:r>
    </w:p>
    <w:p w14:paraId="6908B014" w14:textId="4044ECE3" w:rsidR="00D11509" w:rsidRDefault="00F85CD9" w:rsidP="00033752">
      <w:pPr>
        <w:spacing w:after="120"/>
        <w:jc w:val="both"/>
      </w:pPr>
      <w:r>
        <w:t xml:space="preserve">The initial mixing ratio, </w:t>
      </w:r>
      <w:proofErr w:type="spellStart"/>
      <w:r w:rsidRPr="00684178">
        <w:rPr>
          <w:i/>
        </w:rPr>
        <w:t>y</w:t>
      </w:r>
      <w:r>
        <w:rPr>
          <w:i/>
          <w:vertAlign w:val="subscript"/>
        </w:rPr>
        <w:t>i</w:t>
      </w:r>
      <w:r w:rsidRPr="00684178">
        <w:rPr>
          <w:i/>
          <w:vertAlign w:val="superscript"/>
        </w:rPr>
        <w:t>ini</w:t>
      </w:r>
      <w:proofErr w:type="spellEnd"/>
      <w:r>
        <w:t xml:space="preserve"> is the </w:t>
      </w:r>
      <w:r w:rsidR="00566CAE">
        <w:t xml:space="preserve">contribution from mixing ratios at the time and locations where the FLEXPART back-trajectories terminate, in other words, it accounts for the </w:t>
      </w:r>
      <w:r w:rsidR="00566CAE" w:rsidRPr="00566CAE">
        <w:rPr>
          <w:i/>
        </w:rPr>
        <w:t>history</w:t>
      </w:r>
      <w:r w:rsidR="00566CAE">
        <w:t xml:space="preserve"> of the atmosphere up to this moment. The initial mixing ratio for a given time and location can be modelled as:</w:t>
      </w:r>
    </w:p>
    <w:p w14:paraId="320969D9" w14:textId="3ADC406D" w:rsidR="00A93D2C" w:rsidRDefault="007B42C4" w:rsidP="00A93D2C">
      <w:pPr>
        <w:spacing w:after="120"/>
        <w:ind w:left="2880" w:firstLine="720"/>
        <w:jc w:val="both"/>
      </w:pPr>
      <w:r>
        <w:rPr>
          <w:position w:val="-10"/>
        </w:rPr>
        <w:pict w14:anchorId="0FE88CFF">
          <v:shape id="_x0000_i1027" type="#_x0000_t75" style="width:61pt;height:18pt">
            <v:imagedata r:id="rId26" o:title=""/>
          </v:shape>
        </w:pict>
      </w:r>
      <w:r w:rsidR="00A93D2C">
        <w:t xml:space="preserve"> </w:t>
      </w:r>
      <w:r w:rsidR="00A93D2C">
        <w:tab/>
      </w:r>
      <w:r w:rsidR="00A93D2C">
        <w:tab/>
      </w:r>
      <w:r w:rsidR="00A93D2C">
        <w:tab/>
      </w:r>
      <w:r w:rsidR="00A93D2C">
        <w:tab/>
      </w:r>
      <w:r w:rsidR="00A93D2C">
        <w:tab/>
      </w:r>
      <w:r w:rsidR="00A93D2C">
        <w:tab/>
        <w:t>(</w:t>
      </w:r>
      <w:r w:rsidR="00D521EE">
        <w:t>4</w:t>
      </w:r>
      <w:r w:rsidR="00A93D2C">
        <w:t>)</w:t>
      </w:r>
    </w:p>
    <w:p w14:paraId="2AE38005" w14:textId="77777777" w:rsidR="00A93D2C" w:rsidRDefault="00A93D2C" w:rsidP="00A93D2C">
      <w:pPr>
        <w:spacing w:after="120"/>
        <w:jc w:val="both"/>
      </w:pPr>
      <w:proofErr w:type="gramStart"/>
      <w:r>
        <w:t>where</w:t>
      </w:r>
      <w:proofErr w:type="gramEnd"/>
      <w:r>
        <w:t xml:space="preserve"> </w:t>
      </w:r>
      <w:proofErr w:type="spellStart"/>
      <w:r w:rsidRPr="00A93D2C">
        <w:rPr>
          <w:b/>
        </w:rPr>
        <w:t>c</w:t>
      </w:r>
      <w:r w:rsidRPr="00A93D2C">
        <w:rPr>
          <w:i/>
          <w:vertAlign w:val="superscript"/>
        </w:rPr>
        <w:t>ini</w:t>
      </w:r>
      <w:proofErr w:type="spellEnd"/>
      <w:r>
        <w:t xml:space="preserve"> is a global field of mixing ratios at the time when the trajectories terminate and the elements of </w:t>
      </w:r>
      <w:proofErr w:type="spellStart"/>
      <w:r w:rsidRPr="00A93D2C">
        <w:rPr>
          <w:b/>
        </w:rPr>
        <w:t>H</w:t>
      </w:r>
      <w:r w:rsidRPr="00A93D2C">
        <w:rPr>
          <w:i/>
          <w:vertAlign w:val="superscript"/>
        </w:rPr>
        <w:t>ini</w:t>
      </w:r>
      <w:proofErr w:type="spellEnd"/>
      <w:r>
        <w:t xml:space="preserve"> are defined as:</w:t>
      </w:r>
    </w:p>
    <w:p w14:paraId="522B9443" w14:textId="5B9250DA" w:rsidR="00570C96" w:rsidRDefault="007B42C4" w:rsidP="00570C96">
      <w:pPr>
        <w:spacing w:after="120"/>
        <w:ind w:left="2880" w:firstLine="720"/>
        <w:jc w:val="both"/>
      </w:pPr>
      <w:r>
        <w:rPr>
          <w:position w:val="-30"/>
        </w:rPr>
        <w:pict w14:anchorId="42F290D9">
          <v:shape id="_x0000_i1028" type="#_x0000_t75" style="width:47pt;height:35pt">
            <v:imagedata r:id="rId27" o:title=""/>
          </v:shape>
        </w:pict>
      </w:r>
      <w:r w:rsidR="00570C96">
        <w:tab/>
      </w:r>
      <w:r w:rsidR="00570C96">
        <w:tab/>
      </w:r>
      <w:r w:rsidR="00570C96">
        <w:tab/>
      </w:r>
      <w:r w:rsidR="00570C96">
        <w:tab/>
      </w:r>
      <w:r w:rsidR="00570C96">
        <w:tab/>
      </w:r>
      <w:r w:rsidR="00570C96">
        <w:tab/>
        <w:t>(</w:t>
      </w:r>
      <w:r w:rsidR="00D521EE">
        <w:t>5</w:t>
      </w:r>
      <w:r w:rsidR="00570C96">
        <w:t>)</w:t>
      </w:r>
    </w:p>
    <w:p w14:paraId="58836A58" w14:textId="77777777" w:rsidR="00EF3E11" w:rsidRDefault="00570C96" w:rsidP="00570C96">
      <w:pPr>
        <w:spacing w:after="120"/>
        <w:jc w:val="both"/>
      </w:pPr>
      <w:proofErr w:type="gramStart"/>
      <w:r>
        <w:t>where</w:t>
      </w:r>
      <w:proofErr w:type="gramEnd"/>
      <w:r>
        <w:t xml:space="preserve"> </w:t>
      </w:r>
      <w:r w:rsidRPr="00570C96">
        <w:rPr>
          <w:i/>
        </w:rPr>
        <w:t>n</w:t>
      </w:r>
      <w:r>
        <w:t xml:space="preserve"> is the number of virtual particles terminating in grid cell </w:t>
      </w:r>
      <w:r w:rsidRPr="00570C96">
        <w:rPr>
          <w:i/>
        </w:rPr>
        <w:t>j</w:t>
      </w:r>
      <w:r>
        <w:t xml:space="preserve"> from trajectory </w:t>
      </w:r>
      <w:r w:rsidRPr="00570C96">
        <w:rPr>
          <w:i/>
        </w:rPr>
        <w:t>k</w:t>
      </w:r>
      <w:r>
        <w:t xml:space="preserve"> and </w:t>
      </w:r>
      <w:r w:rsidRPr="00570C96">
        <w:rPr>
          <w:i/>
        </w:rPr>
        <w:t>J</w:t>
      </w:r>
      <w:r>
        <w:t xml:space="preserve"> is the total number of particles released for the trajectory.</w:t>
      </w:r>
      <w:r>
        <w:tab/>
      </w:r>
    </w:p>
    <w:p w14:paraId="398A8774" w14:textId="77777777" w:rsidR="00D26671" w:rsidRDefault="00EF3E11" w:rsidP="00EF3E11">
      <w:pPr>
        <w:pStyle w:val="SimpleHeader2"/>
      </w:pPr>
      <w:bookmarkStart w:id="15" w:name="_Toc392948044"/>
      <w:r>
        <w:t>6.2. Transformation</w:t>
      </w:r>
      <w:r w:rsidR="006F28CE">
        <w:t>s</w:t>
      </w:r>
      <w:r>
        <w:t xml:space="preserve"> to the aggregated grid</w:t>
      </w:r>
      <w:bookmarkEnd w:id="15"/>
    </w:p>
    <w:p w14:paraId="48D55E4B" w14:textId="6AA0FFA3" w:rsidR="004850EF" w:rsidRDefault="00DC0B3F" w:rsidP="00D26671">
      <w:pPr>
        <w:spacing w:after="120"/>
        <w:jc w:val="both"/>
      </w:pPr>
      <w:r>
        <w:t xml:space="preserve">If an aggregated grid is used for the inversions, then the SRRs (from the </w:t>
      </w:r>
      <w:proofErr w:type="spellStart"/>
      <w:r>
        <w:t>grid_time</w:t>
      </w:r>
      <w:proofErr w:type="spellEnd"/>
      <w:r>
        <w:t xml:space="preserve"> files) and the fluxes are transformed to this grid. The aggregated grid is described by a 2D array (</w:t>
      </w:r>
      <w:proofErr w:type="spellStart"/>
      <w:r>
        <w:t>lon</w:t>
      </w:r>
      <w:proofErr w:type="spellEnd"/>
      <w:r>
        <w:t xml:space="preserve"> × </w:t>
      </w:r>
      <w:proofErr w:type="spellStart"/>
      <w:r>
        <w:t>lat</w:t>
      </w:r>
      <w:proofErr w:type="spellEnd"/>
      <w:r>
        <w:t xml:space="preserve">) at the same resolution as the SRRs (and prior fluxes) containing values of 1 to </w:t>
      </w:r>
      <w:r w:rsidR="00A90A80" w:rsidRPr="00A90A80">
        <w:rPr>
          <w:i/>
        </w:rPr>
        <w:t>N</w:t>
      </w:r>
      <w:r w:rsidR="00A90A80">
        <w:t xml:space="preserve"> (or if USELANDUSE = true, then 1 to </w:t>
      </w:r>
      <w:proofErr w:type="spellStart"/>
      <w:r w:rsidRPr="00DC0B3F">
        <w:rPr>
          <w:i/>
        </w:rPr>
        <w:t>N</w:t>
      </w:r>
      <w:r w:rsidRPr="00DC0B3F">
        <w:rPr>
          <w:i/>
          <w:vertAlign w:val="subscript"/>
        </w:rPr>
        <w:t>land</w:t>
      </w:r>
      <w:proofErr w:type="spellEnd"/>
      <w:r>
        <w:t xml:space="preserve"> for land grid cells and -1 to -</w:t>
      </w:r>
      <w:proofErr w:type="spellStart"/>
      <w:r w:rsidRPr="00DC0B3F">
        <w:rPr>
          <w:i/>
        </w:rPr>
        <w:t>N</w:t>
      </w:r>
      <w:r w:rsidRPr="00DC0B3F">
        <w:rPr>
          <w:i/>
          <w:vertAlign w:val="subscript"/>
        </w:rPr>
        <w:t>ocean</w:t>
      </w:r>
      <w:proofErr w:type="spellEnd"/>
      <w:r>
        <w:t xml:space="preserve"> for ocean grid cells</w:t>
      </w:r>
      <w:r w:rsidR="00A90A80">
        <w:t>). T</w:t>
      </w:r>
      <w:r>
        <w:t>his array is saved in nbox_xy.txt. The transformation from the input resolution to the aggregated grid is simply a mapping operation</w:t>
      </w:r>
    </w:p>
    <w:p w14:paraId="112122E6" w14:textId="56A27350" w:rsidR="004850EF" w:rsidRDefault="007B42C4" w:rsidP="004850EF">
      <w:pPr>
        <w:spacing w:after="120"/>
        <w:ind w:left="2880" w:firstLine="720"/>
        <w:jc w:val="both"/>
      </w:pPr>
      <w:r>
        <w:rPr>
          <w:position w:val="-12"/>
        </w:rPr>
        <w:pict w14:anchorId="4C193E3A">
          <v:shape id="_x0000_i1029" type="#_x0000_t75" style="width:70pt;height:22pt">
            <v:imagedata r:id="rId28" o:title=""/>
          </v:shape>
        </w:pict>
      </w:r>
      <w:r w:rsidR="00570C96">
        <w:tab/>
      </w:r>
      <w:r w:rsidR="004850EF">
        <w:tab/>
      </w:r>
      <w:r w:rsidR="00A93D2C">
        <w:tab/>
      </w:r>
      <w:r w:rsidR="004850EF">
        <w:tab/>
      </w:r>
      <w:r w:rsidR="004850EF">
        <w:tab/>
      </w:r>
      <w:r w:rsidR="004850EF">
        <w:tab/>
        <w:t>(</w:t>
      </w:r>
      <w:r w:rsidR="00D521EE">
        <w:t>6</w:t>
      </w:r>
      <w:r w:rsidR="004850EF">
        <w:t>)</w:t>
      </w:r>
    </w:p>
    <w:p w14:paraId="2AD3396B" w14:textId="5A98C7B0" w:rsidR="00566CAE" w:rsidRDefault="004850EF" w:rsidP="00D26671">
      <w:pPr>
        <w:spacing w:after="120"/>
        <w:jc w:val="both"/>
      </w:pPr>
      <w:proofErr w:type="gramStart"/>
      <w:r>
        <w:t>where</w:t>
      </w:r>
      <w:proofErr w:type="gramEnd"/>
      <w:r>
        <w:t xml:space="preserve"> </w:t>
      </w:r>
      <w:proofErr w:type="spellStart"/>
      <w:r w:rsidRPr="004850EF">
        <w:rPr>
          <w:b/>
        </w:rPr>
        <w:t>H</w:t>
      </w:r>
      <w:r>
        <w:rPr>
          <w:i/>
          <w:vertAlign w:val="subscript"/>
        </w:rPr>
        <w:t>i,n</w:t>
      </w:r>
      <w:r w:rsidRPr="004850EF">
        <w:rPr>
          <w:i/>
          <w:vertAlign w:val="superscript"/>
        </w:rPr>
        <w:t>box</w:t>
      </w:r>
      <w:proofErr w:type="spellEnd"/>
      <w:r>
        <w:t xml:space="preserve"> is the transport operator for the grid cell aggregates (or </w:t>
      </w:r>
      <w:r w:rsidRPr="004850EF">
        <w:rPr>
          <w:i/>
        </w:rPr>
        <w:t>boxes</w:t>
      </w:r>
      <w:r>
        <w:t>)</w:t>
      </w:r>
      <w:r w:rsidR="00A90A80">
        <w:t xml:space="preserve">, </w:t>
      </w:r>
      <w:r w:rsidR="00A90A80" w:rsidRPr="00A90A80">
        <w:rPr>
          <w:b/>
        </w:rPr>
        <w:t>M</w:t>
      </w:r>
      <w:r w:rsidR="00A90A80">
        <w:t xml:space="preserve"> is the mapping operator,</w:t>
      </w:r>
      <w:r>
        <w:t xml:space="preserve"> and </w:t>
      </w:r>
      <w:r w:rsidRPr="004850EF">
        <w:rPr>
          <w:i/>
        </w:rPr>
        <w:t>n</w:t>
      </w:r>
      <w:r>
        <w:t xml:space="preserve"> is the footprint time-step.</w:t>
      </w:r>
      <w:r w:rsidR="005F6197">
        <w:t xml:space="preserve"> The fluxes are similarly transformed from the input resolution to the aggregated grid to give the state vector, </w:t>
      </w:r>
      <w:r w:rsidR="005F6197" w:rsidRPr="005F6197">
        <w:rPr>
          <w:b/>
        </w:rPr>
        <w:t>p</w:t>
      </w:r>
      <w:r w:rsidR="005F6197">
        <w:t>.</w:t>
      </w:r>
      <w:r w:rsidR="003A783B">
        <w:t xml:space="preserve"> The expression for the mixing ratios the becomes:</w:t>
      </w:r>
    </w:p>
    <w:p w14:paraId="34574E9A" w14:textId="2C22DA35" w:rsidR="003A783B" w:rsidRDefault="003A783B" w:rsidP="003A783B">
      <w:pPr>
        <w:spacing w:after="120"/>
        <w:ind w:left="2160" w:firstLine="720"/>
        <w:jc w:val="both"/>
      </w:pPr>
      <w:r w:rsidRPr="003A783B">
        <w:rPr>
          <w:position w:val="-10"/>
        </w:rPr>
        <w:object w:dxaOrig="2500" w:dyaOrig="360" w14:anchorId="07D9721D">
          <v:shape id="_x0000_i1030" type="#_x0000_t75" style="width:125pt;height:18pt" o:ole="">
            <v:imagedata r:id="rId29" o:title=""/>
          </v:shape>
          <o:OLEObject Type="Embed" ProgID="Equation.DSMT4" ShapeID="_x0000_i1030" DrawAspect="Content" ObjectID="_1466690072" r:id="rId30"/>
        </w:object>
      </w:r>
      <w:r w:rsidR="00D521EE">
        <w:tab/>
      </w:r>
      <w:r w:rsidR="00D521EE">
        <w:tab/>
      </w:r>
      <w:r w:rsidR="00D521EE">
        <w:tab/>
      </w:r>
      <w:r w:rsidR="00D521EE">
        <w:tab/>
      </w:r>
      <w:r w:rsidR="00D521EE">
        <w:tab/>
        <w:t>(7</w:t>
      </w:r>
      <w:r>
        <w:t>)</w:t>
      </w:r>
    </w:p>
    <w:p w14:paraId="4FAD8E85" w14:textId="430AC122" w:rsidR="00D521EE" w:rsidRDefault="00D521EE" w:rsidP="00D521EE">
      <w:pPr>
        <w:spacing w:after="120"/>
        <w:jc w:val="both"/>
      </w:pPr>
      <w:proofErr w:type="gramStart"/>
      <w:r>
        <w:t>or</w:t>
      </w:r>
      <w:proofErr w:type="gramEnd"/>
      <w:r>
        <w:t xml:space="preserve"> in the case “offsets” is true:</w:t>
      </w:r>
    </w:p>
    <w:p w14:paraId="561F2D7D" w14:textId="72B68CF6" w:rsidR="00D521EE" w:rsidRDefault="00D521EE" w:rsidP="00D521EE">
      <w:pPr>
        <w:spacing w:after="120"/>
        <w:jc w:val="both"/>
        <w:rPr>
          <w:position w:val="-10"/>
        </w:rPr>
      </w:pPr>
      <w:r>
        <w:tab/>
      </w:r>
      <w:r>
        <w:tab/>
      </w:r>
      <w:r>
        <w:tab/>
      </w:r>
      <w:r w:rsidRPr="003A783B">
        <w:rPr>
          <w:position w:val="-10"/>
        </w:rPr>
        <w:object w:dxaOrig="3540" w:dyaOrig="360" w14:anchorId="7085A3E5">
          <v:shape id="_x0000_i1099" type="#_x0000_t75" style="width:177pt;height:18pt" o:ole="">
            <v:imagedata r:id="rId31" o:title=""/>
          </v:shape>
          <o:OLEObject Type="Embed" ProgID="Equation.DSMT4" ShapeID="_x0000_i1099" DrawAspect="Content" ObjectID="_1466690073" r:id="rId32"/>
        </w:object>
      </w:r>
      <w:r>
        <w:rPr>
          <w:position w:val="-10"/>
        </w:rPr>
        <w:tab/>
      </w:r>
      <w:r>
        <w:rPr>
          <w:position w:val="-10"/>
        </w:rPr>
        <w:tab/>
      </w:r>
      <w:r>
        <w:rPr>
          <w:position w:val="-10"/>
        </w:rPr>
        <w:tab/>
      </w:r>
      <w:r>
        <w:rPr>
          <w:position w:val="-10"/>
        </w:rPr>
        <w:tab/>
      </w:r>
      <w:r>
        <w:rPr>
          <w:position w:val="-10"/>
        </w:rPr>
        <w:tab/>
        <w:t>(8)</w:t>
      </w:r>
    </w:p>
    <w:p w14:paraId="5019E424" w14:textId="2690EDE2" w:rsidR="00D521EE" w:rsidRPr="00D521EE" w:rsidRDefault="00D521EE" w:rsidP="00D521EE">
      <w:pPr>
        <w:spacing w:after="120"/>
        <w:jc w:val="both"/>
        <w:rPr>
          <w:position w:val="-10"/>
        </w:rPr>
      </w:pPr>
      <w:r>
        <w:rPr>
          <w:position w:val="-10"/>
        </w:rPr>
        <w:t xml:space="preserve">in which case </w:t>
      </w:r>
      <w:r w:rsidRPr="00D521EE">
        <w:rPr>
          <w:b/>
          <w:position w:val="-10"/>
        </w:rPr>
        <w:t>p</w:t>
      </w:r>
      <w:r>
        <w:rPr>
          <w:position w:val="-10"/>
        </w:rPr>
        <w:t xml:space="preserve"> contains the offsets from the prior fluxes and the contribution from the prior fluxes (</w:t>
      </w:r>
      <w:proofErr w:type="spellStart"/>
      <w:r w:rsidRPr="00D521EE">
        <w:rPr>
          <w:b/>
          <w:position w:val="-10"/>
        </w:rPr>
        <w:t>H</w:t>
      </w:r>
      <w:r w:rsidRPr="00D521EE">
        <w:rPr>
          <w:i/>
          <w:position w:val="-10"/>
          <w:vertAlign w:val="subscript"/>
        </w:rPr>
        <w:t>i</w:t>
      </w:r>
      <w:r w:rsidRPr="00D521EE">
        <w:rPr>
          <w:i/>
          <w:position w:val="-10"/>
          <w:vertAlign w:val="superscript"/>
        </w:rPr>
        <w:t>nes</w:t>
      </w:r>
      <w:r>
        <w:rPr>
          <w:position w:val="-10"/>
          <w:vertAlign w:val="superscript"/>
        </w:rPr>
        <w:t>t</w:t>
      </w:r>
      <w:r w:rsidRPr="00D521EE">
        <w:rPr>
          <w:b/>
          <w:position w:val="-10"/>
        </w:rPr>
        <w:t>x</w:t>
      </w:r>
      <w:r w:rsidRPr="00D521EE">
        <w:rPr>
          <w:i/>
          <w:position w:val="-10"/>
          <w:vertAlign w:val="superscript"/>
        </w:rPr>
        <w:t>nest</w:t>
      </w:r>
      <w:proofErr w:type="spellEnd"/>
      <w:r>
        <w:rPr>
          <w:position w:val="-10"/>
        </w:rPr>
        <w:t>) is modelled at the full resolution of the SRRs.</w:t>
      </w:r>
    </w:p>
    <w:p w14:paraId="22BEF235" w14:textId="45BCB83C" w:rsidR="004C6F4E" w:rsidRDefault="004C6F4E" w:rsidP="00D4735F">
      <w:pPr>
        <w:pStyle w:val="SimpleHeader2"/>
      </w:pPr>
      <w:bookmarkStart w:id="16" w:name="_Toc392948045"/>
      <w:r w:rsidRPr="003B18EB">
        <w:t>6.</w:t>
      </w:r>
      <w:r w:rsidR="00EF3E11">
        <w:t>3</w:t>
      </w:r>
      <w:r w:rsidRPr="003B18EB">
        <w:t xml:space="preserve">. </w:t>
      </w:r>
      <w:proofErr w:type="spellStart"/>
      <w:r w:rsidRPr="003B18EB">
        <w:t>Baye’s</w:t>
      </w:r>
      <w:proofErr w:type="spellEnd"/>
      <w:r w:rsidRPr="003B18EB">
        <w:t xml:space="preserve"> Theorem</w:t>
      </w:r>
      <w:bookmarkEnd w:id="16"/>
    </w:p>
    <w:p w14:paraId="13441554" w14:textId="3421CD7F" w:rsidR="00AD6ACD" w:rsidRDefault="00AD6ACD" w:rsidP="00D4735F">
      <w:pPr>
        <w:spacing w:after="120"/>
        <w:jc w:val="both"/>
      </w:pPr>
      <w:r>
        <w:t xml:space="preserve">FLEXINVERT+ uses Bayesian statistics to optimize the fluxes. </w:t>
      </w:r>
      <w:proofErr w:type="spellStart"/>
      <w:r>
        <w:t>Baye’s</w:t>
      </w:r>
      <w:proofErr w:type="spellEnd"/>
      <w:r>
        <w:t xml:space="preserve"> theorem states that the probability of </w:t>
      </w:r>
      <w:r w:rsidR="00373E27">
        <w:t xml:space="preserve">the fluxes, </w:t>
      </w:r>
      <w:r w:rsidR="00373E27" w:rsidRPr="009C7979">
        <w:rPr>
          <w:i/>
        </w:rPr>
        <w:t>x</w:t>
      </w:r>
      <w:r w:rsidR="00373E27">
        <w:t xml:space="preserve"> given a set of observations, </w:t>
      </w:r>
      <w:r w:rsidR="00373E27" w:rsidRPr="00A90A80">
        <w:rPr>
          <w:i/>
        </w:rPr>
        <w:t>y</w:t>
      </w:r>
      <w:r w:rsidR="00373E27">
        <w:t xml:space="preserve"> can be </w:t>
      </w:r>
      <w:r w:rsidR="00225591">
        <w:t>expressed as:</w:t>
      </w:r>
    </w:p>
    <w:p w14:paraId="18E39D02" w14:textId="73DC4CEF" w:rsidR="00741068" w:rsidRDefault="007B42C4" w:rsidP="00D4735F">
      <w:pPr>
        <w:spacing w:after="120"/>
        <w:ind w:left="2160" w:firstLine="720"/>
        <w:jc w:val="both"/>
      </w:pPr>
      <w:r>
        <w:rPr>
          <w:position w:val="-30"/>
        </w:rPr>
        <w:pict w14:anchorId="18C38C71">
          <v:shape id="_x0000_i1031" type="#_x0000_t75" style="width:107pt;height:37pt">
            <v:imagedata r:id="rId33" o:title=""/>
          </v:shape>
        </w:pict>
      </w:r>
      <w:r w:rsidR="00741068">
        <w:t xml:space="preserve"> </w:t>
      </w:r>
      <w:r w:rsidR="00741068">
        <w:tab/>
      </w:r>
      <w:r w:rsidR="00D4735F">
        <w:tab/>
      </w:r>
      <w:r w:rsidR="00741068">
        <w:tab/>
      </w:r>
      <w:r w:rsidR="00741068">
        <w:tab/>
      </w:r>
      <w:r w:rsidR="00741068">
        <w:tab/>
        <w:t>(</w:t>
      </w:r>
      <w:r w:rsidR="00020292">
        <w:t>9</w:t>
      </w:r>
      <w:r w:rsidR="00741068">
        <w:t>)</w:t>
      </w:r>
    </w:p>
    <w:p w14:paraId="3CAF7CF2" w14:textId="164C4A80" w:rsidR="00741068" w:rsidRDefault="00741068" w:rsidP="00D4735F">
      <w:pPr>
        <w:spacing w:after="120"/>
        <w:jc w:val="both"/>
      </w:pPr>
      <w:proofErr w:type="gramStart"/>
      <w:r>
        <w:t>where</w:t>
      </w:r>
      <w:proofErr w:type="gramEnd"/>
      <w:r w:rsidR="00225591">
        <w:t xml:space="preserve"> </w:t>
      </w:r>
      <w:r w:rsidR="00225591" w:rsidRPr="00225591">
        <w:rPr>
          <w:i/>
        </w:rPr>
        <w:t>ρ</w:t>
      </w:r>
      <w:r w:rsidR="00225591">
        <w:t>(</w:t>
      </w:r>
      <w:proofErr w:type="spellStart"/>
      <w:r w:rsidR="00225591" w:rsidRPr="00225591">
        <w:rPr>
          <w:i/>
        </w:rPr>
        <w:t>y</w:t>
      </w:r>
      <w:r w:rsidR="00225591">
        <w:t>|</w:t>
      </w:r>
      <w:r w:rsidR="00225591">
        <w:rPr>
          <w:i/>
        </w:rPr>
        <w:t>x</w:t>
      </w:r>
      <w:proofErr w:type="spellEnd"/>
      <w:r w:rsidR="00225591">
        <w:t xml:space="preserve">) is the conditional probability of observing </w:t>
      </w:r>
      <w:r w:rsidR="00225591" w:rsidRPr="009C7979">
        <w:rPr>
          <w:i/>
        </w:rPr>
        <w:t>y</w:t>
      </w:r>
      <w:r w:rsidR="00225591">
        <w:t xml:space="preserve"> given a set of fluxes. Assuming that the probability of the observations is one, and that the probability distribution is Gaussian, the following cost function can be derived:</w:t>
      </w:r>
    </w:p>
    <w:p w14:paraId="6F0B0681" w14:textId="08BB9020" w:rsidR="00741068" w:rsidRDefault="007B42C4" w:rsidP="00F573D1">
      <w:pPr>
        <w:spacing w:after="120"/>
        <w:ind w:left="720" w:firstLine="720"/>
        <w:jc w:val="both"/>
      </w:pPr>
      <w:r>
        <w:rPr>
          <w:position w:val="-24"/>
        </w:rPr>
        <w:pict w14:anchorId="69BB4699">
          <v:shape id="_x0000_i1032" type="#_x0000_t75" style="width:290pt;height:31pt">
            <v:imagedata r:id="rId34" o:title=""/>
          </v:shape>
        </w:pict>
      </w:r>
      <w:r w:rsidR="00F573D1">
        <w:tab/>
      </w:r>
      <w:r w:rsidR="00F573D1">
        <w:tab/>
      </w:r>
      <w:r w:rsidR="00741068">
        <w:t>(</w:t>
      </w:r>
      <w:r w:rsidR="00020292">
        <w:t>10</w:t>
      </w:r>
      <w:r w:rsidR="00741068">
        <w:t>)</w:t>
      </w:r>
    </w:p>
    <w:p w14:paraId="1418EE2A" w14:textId="1BDC30B0" w:rsidR="00741068" w:rsidRDefault="00225591" w:rsidP="00D4735F">
      <w:pPr>
        <w:spacing w:after="120"/>
        <w:jc w:val="both"/>
      </w:pPr>
      <w:proofErr w:type="gramStart"/>
      <w:r>
        <w:t>where</w:t>
      </w:r>
      <w:proofErr w:type="gramEnd"/>
      <w:r>
        <w:t xml:space="preserve"> </w:t>
      </w:r>
      <w:r w:rsidR="00F573D1" w:rsidRPr="00F573D1">
        <w:rPr>
          <w:b/>
        </w:rPr>
        <w:t>p</w:t>
      </w:r>
      <w:r>
        <w:t xml:space="preserve"> is the </w:t>
      </w:r>
      <w:r w:rsidR="00F573D1">
        <w:t xml:space="preserve">state vector and </w:t>
      </w:r>
      <w:r w:rsidR="00F573D1" w:rsidRPr="00F573D1">
        <w:rPr>
          <w:b/>
        </w:rPr>
        <w:t>p</w:t>
      </w:r>
      <w:r w:rsidR="00F573D1">
        <w:rPr>
          <w:vertAlign w:val="subscript"/>
        </w:rPr>
        <w:t>0</w:t>
      </w:r>
      <w:r w:rsidR="00F573D1">
        <w:t xml:space="preserve"> is its prior estimate, </w:t>
      </w:r>
      <w:r w:rsidR="00020292" w:rsidRPr="00020292">
        <w:rPr>
          <w:b/>
        </w:rPr>
        <w:t>y</w:t>
      </w:r>
      <w:r w:rsidR="00020292">
        <w:t xml:space="preserve"> is the observed mixing ratios minus the fixed model contributions (</w:t>
      </w:r>
      <w:proofErr w:type="spellStart"/>
      <w:r w:rsidR="00020292" w:rsidRPr="00020292">
        <w:rPr>
          <w:b/>
        </w:rPr>
        <w:t>H</w:t>
      </w:r>
      <w:r w:rsidR="00020292" w:rsidRPr="00020292">
        <w:rPr>
          <w:i/>
          <w:vertAlign w:val="superscript"/>
        </w:rPr>
        <w:t>nest</w:t>
      </w:r>
      <w:r w:rsidR="00020292">
        <w:rPr>
          <w:b/>
        </w:rPr>
        <w:t>x</w:t>
      </w:r>
      <w:r w:rsidR="00020292" w:rsidRPr="00020292">
        <w:rPr>
          <w:i/>
          <w:vertAlign w:val="superscript"/>
        </w:rPr>
        <w:t>nest</w:t>
      </w:r>
      <w:proofErr w:type="spellEnd"/>
      <w:r w:rsidR="00020292">
        <w:t xml:space="preserve"> + </w:t>
      </w:r>
      <w:proofErr w:type="spellStart"/>
      <w:r w:rsidR="00020292" w:rsidRPr="00020292">
        <w:rPr>
          <w:b/>
        </w:rPr>
        <w:t>H</w:t>
      </w:r>
      <w:r w:rsidR="00020292" w:rsidRPr="00020292">
        <w:rPr>
          <w:i/>
          <w:vertAlign w:val="superscript"/>
        </w:rPr>
        <w:t>bkg</w:t>
      </w:r>
      <w:r w:rsidR="00020292">
        <w:rPr>
          <w:b/>
        </w:rPr>
        <w:t>x</w:t>
      </w:r>
      <w:r w:rsidR="00020292" w:rsidRPr="00020292">
        <w:rPr>
          <w:i/>
          <w:vertAlign w:val="superscript"/>
        </w:rPr>
        <w:t>bkg</w:t>
      </w:r>
      <w:proofErr w:type="spellEnd"/>
      <w:r w:rsidR="00020292">
        <w:t xml:space="preserve"> + </w:t>
      </w:r>
      <w:proofErr w:type="spellStart"/>
      <w:r w:rsidR="00020292" w:rsidRPr="00020292">
        <w:rPr>
          <w:b/>
        </w:rPr>
        <w:t>y</w:t>
      </w:r>
      <w:r w:rsidR="00020292" w:rsidRPr="00020292">
        <w:rPr>
          <w:i/>
          <w:vertAlign w:val="superscript"/>
        </w:rPr>
        <w:t>ini</w:t>
      </w:r>
      <w:proofErr w:type="spellEnd"/>
      <w:r w:rsidR="00020292">
        <w:t xml:space="preserve">), </w:t>
      </w:r>
      <w:r w:rsidR="00F573D1" w:rsidRPr="00F573D1">
        <w:rPr>
          <w:b/>
        </w:rPr>
        <w:t>B</w:t>
      </w:r>
      <w:r w:rsidR="00F573D1">
        <w:t xml:space="preserve"> is the prior error covariance matrix and </w:t>
      </w:r>
      <w:r w:rsidR="00F573D1" w:rsidRPr="00F573D1">
        <w:rPr>
          <w:b/>
        </w:rPr>
        <w:t>R</w:t>
      </w:r>
      <w:r w:rsidR="00F573D1">
        <w:t xml:space="preserve"> is the observation error covariance matrix. Since (</w:t>
      </w:r>
      <w:r w:rsidR="003A783B">
        <w:t>8</w:t>
      </w:r>
      <w:r w:rsidR="00F573D1">
        <w:t xml:space="preserve">) is quadratic, the first derivative equals zero at the </w:t>
      </w:r>
      <w:r w:rsidR="00F573D1" w:rsidRPr="00F573D1">
        <w:rPr>
          <w:b/>
        </w:rPr>
        <w:t>p</w:t>
      </w:r>
      <w:r w:rsidR="00F573D1">
        <w:t xml:space="preserve"> which minimizes this equation. The first derivative is:</w:t>
      </w:r>
    </w:p>
    <w:p w14:paraId="15057D39" w14:textId="4CAC17B2" w:rsidR="00741068" w:rsidRPr="003B18EB" w:rsidRDefault="007B42C4" w:rsidP="00F573D1">
      <w:pPr>
        <w:spacing w:after="120"/>
        <w:ind w:left="1440" w:firstLine="720"/>
        <w:jc w:val="both"/>
      </w:pPr>
      <w:r>
        <w:rPr>
          <w:position w:val="-10"/>
        </w:rPr>
        <w:pict w14:anchorId="0F8F9CA3">
          <v:shape id="_x0000_i1033" type="#_x0000_t75" style="width:217pt;height:18pt">
            <v:imagedata r:id="rId35" o:title=""/>
          </v:shape>
        </w:pict>
      </w:r>
      <w:r w:rsidR="00AB5486">
        <w:tab/>
      </w:r>
      <w:r w:rsidR="00F573D1">
        <w:tab/>
      </w:r>
      <w:r w:rsidR="00F573D1">
        <w:tab/>
      </w:r>
      <w:r w:rsidR="00AB5486">
        <w:t>(</w:t>
      </w:r>
      <w:r w:rsidR="00020292">
        <w:t>11</w:t>
      </w:r>
      <w:r w:rsidR="00AB5486">
        <w:t>)</w:t>
      </w:r>
    </w:p>
    <w:p w14:paraId="125EAC68" w14:textId="0D47CEC9" w:rsidR="004C6F4E" w:rsidRDefault="004C6F4E" w:rsidP="00D4735F">
      <w:pPr>
        <w:pStyle w:val="SimpleHeader2"/>
      </w:pPr>
      <w:bookmarkStart w:id="17" w:name="_Toc392948046"/>
      <w:r w:rsidRPr="003B18EB">
        <w:t>6.</w:t>
      </w:r>
      <w:r w:rsidR="00EF3E11">
        <w:t>4</w:t>
      </w:r>
      <w:r w:rsidRPr="003B18EB">
        <w:t>. Analytical solution</w:t>
      </w:r>
      <w:bookmarkEnd w:id="17"/>
    </w:p>
    <w:p w14:paraId="48E85944" w14:textId="07D0A463" w:rsidR="00B65881" w:rsidRDefault="00B65881" w:rsidP="00D4735F">
      <w:pPr>
        <w:spacing w:after="120"/>
        <w:jc w:val="both"/>
        <w:rPr>
          <w:rFonts w:cs="Times New Roman"/>
        </w:rPr>
      </w:pPr>
      <w:r>
        <w:t xml:space="preserve">The analytical solution solves </w:t>
      </w:r>
      <w:r w:rsidR="00F573D1">
        <w:t>(</w:t>
      </w:r>
      <w:r w:rsidR="00020292">
        <w:t>11</w:t>
      </w:r>
      <w:r w:rsidR="00F573D1">
        <w:t>)</w:t>
      </w:r>
      <w:r w:rsidR="001464CF">
        <w:t xml:space="preserve"> directly to find the </w:t>
      </w:r>
      <w:r w:rsidR="00F573D1">
        <w:t>state vector</w:t>
      </w:r>
      <w:r>
        <w:t xml:space="preserve"> that minimize</w:t>
      </w:r>
      <w:r w:rsidR="00F573D1">
        <w:t>s</w:t>
      </w:r>
      <w:r>
        <w:t xml:space="preserve"> the cost function</w:t>
      </w:r>
      <w:r w:rsidR="00AB5486">
        <w:t xml:space="preserve">. </w:t>
      </w:r>
      <w:r w:rsidR="009C7979">
        <w:t>Since</w:t>
      </w:r>
      <w:r w:rsidR="001464CF">
        <w:t xml:space="preserve"> </w:t>
      </w:r>
      <w:r w:rsidR="001464CF" w:rsidRPr="001464CF">
        <w:rPr>
          <w:i/>
        </w:rPr>
        <w:t>H</w:t>
      </w:r>
      <w:r w:rsidR="001464CF">
        <w:t xml:space="preserve"> can </w:t>
      </w:r>
      <w:r w:rsidR="009C7979">
        <w:t>be defined as a matrix operator</w:t>
      </w:r>
      <w:r w:rsidR="001464CF">
        <w:t xml:space="preserve"> </w:t>
      </w:r>
      <w:r w:rsidR="001464CF" w:rsidRPr="001464CF">
        <w:rPr>
          <w:b/>
        </w:rPr>
        <w:t>H</w:t>
      </w:r>
      <w:r w:rsidR="009C7979">
        <w:t>,</w:t>
      </w:r>
      <w:r w:rsidR="001464CF">
        <w:t xml:space="preserve"> </w:t>
      </w:r>
      <w:r w:rsidR="009C7979">
        <w:t>then</w:t>
      </w:r>
      <w:r w:rsidR="001464CF">
        <w:t xml:space="preserve"> (</w:t>
      </w:r>
      <w:r w:rsidR="001464CF" w:rsidRPr="001464CF">
        <w:rPr>
          <w:i/>
        </w:rPr>
        <w:t>H</w:t>
      </w:r>
      <w:r w:rsidR="001464CF">
        <w:rPr>
          <w:rFonts w:cs="Times New Roman"/>
        </w:rPr>
        <w:t>′(</w:t>
      </w:r>
      <w:r w:rsidR="00F573D1">
        <w:rPr>
          <w:rFonts w:cs="Times New Roman"/>
          <w:b/>
        </w:rPr>
        <w:t>p</w:t>
      </w:r>
      <w:r w:rsidR="001464CF">
        <w:rPr>
          <w:rFonts w:cs="Times New Roman"/>
        </w:rPr>
        <w:t>)</w:t>
      </w:r>
      <w:proofErr w:type="gramStart"/>
      <w:r w:rsidR="001464CF">
        <w:rPr>
          <w:rFonts w:cs="Times New Roman"/>
        </w:rPr>
        <w:t>)</w:t>
      </w:r>
      <w:r w:rsidR="001464CF">
        <w:rPr>
          <w:rFonts w:cs="Times New Roman"/>
          <w:vertAlign w:val="superscript"/>
        </w:rPr>
        <w:t>T</w:t>
      </w:r>
      <w:proofErr w:type="gramEnd"/>
      <w:r w:rsidR="001464CF">
        <w:rPr>
          <w:rFonts w:cs="Times New Roman"/>
        </w:rPr>
        <w:t xml:space="preserve"> </w:t>
      </w:r>
      <w:r w:rsidR="00F573D1">
        <w:rPr>
          <w:rFonts w:cs="Times New Roman"/>
        </w:rPr>
        <w:t xml:space="preserve">simply </w:t>
      </w:r>
      <w:r w:rsidR="009C7979">
        <w:rPr>
          <w:rFonts w:cs="Times New Roman"/>
        </w:rPr>
        <w:t>becomes</w:t>
      </w:r>
      <w:r w:rsidR="001464CF">
        <w:rPr>
          <w:rFonts w:cs="Times New Roman"/>
        </w:rPr>
        <w:t xml:space="preserve"> </w:t>
      </w:r>
      <w:r w:rsidR="001464CF" w:rsidRPr="001464CF">
        <w:rPr>
          <w:rFonts w:cs="Times New Roman"/>
          <w:b/>
        </w:rPr>
        <w:t>H</w:t>
      </w:r>
      <w:r w:rsidR="001464CF">
        <w:rPr>
          <w:rFonts w:cs="Times New Roman"/>
          <w:vertAlign w:val="superscript"/>
        </w:rPr>
        <w:t>T</w:t>
      </w:r>
      <w:r w:rsidR="001464CF">
        <w:rPr>
          <w:rFonts w:cs="Times New Roman"/>
        </w:rPr>
        <w:t xml:space="preserve">. The optimal fluxes are then found according to: </w:t>
      </w:r>
    </w:p>
    <w:p w14:paraId="538FDC13" w14:textId="4102B1D1" w:rsidR="001464CF" w:rsidRDefault="007B42C4" w:rsidP="001B4577">
      <w:pPr>
        <w:spacing w:after="120"/>
        <w:ind w:left="1440" w:firstLine="720"/>
        <w:jc w:val="both"/>
        <w:rPr>
          <w:rFonts w:cs="Times New Roman"/>
        </w:rPr>
      </w:pPr>
      <w:r>
        <w:rPr>
          <w:position w:val="-10"/>
        </w:rPr>
        <w:pict w14:anchorId="51325BF5">
          <v:shape id="_x0000_i1034" type="#_x0000_t75" style="width:207pt;height:18pt">
            <v:imagedata r:id="rId36" o:title=""/>
          </v:shape>
        </w:pict>
      </w:r>
      <w:r w:rsidR="001B4577">
        <w:rPr>
          <w:rFonts w:cs="Times New Roman"/>
        </w:rPr>
        <w:tab/>
      </w:r>
      <w:r w:rsidR="001B4577">
        <w:rPr>
          <w:rFonts w:cs="Times New Roman"/>
        </w:rPr>
        <w:tab/>
      </w:r>
      <w:r w:rsidR="001B4577">
        <w:rPr>
          <w:rFonts w:cs="Times New Roman"/>
        </w:rPr>
        <w:tab/>
      </w:r>
      <w:r w:rsidR="001B4577">
        <w:rPr>
          <w:rFonts w:cs="Times New Roman"/>
        </w:rPr>
        <w:tab/>
      </w:r>
      <w:r w:rsidR="002430EF">
        <w:rPr>
          <w:rFonts w:cs="Times New Roman"/>
        </w:rPr>
        <w:t>(</w:t>
      </w:r>
      <w:r w:rsidR="003A783B">
        <w:rPr>
          <w:rFonts w:cs="Times New Roman"/>
        </w:rPr>
        <w:t>1</w:t>
      </w:r>
      <w:r w:rsidR="00020292">
        <w:rPr>
          <w:rFonts w:cs="Times New Roman"/>
        </w:rPr>
        <w:t>2</w:t>
      </w:r>
      <w:r w:rsidR="002430EF">
        <w:rPr>
          <w:rFonts w:cs="Times New Roman"/>
        </w:rPr>
        <w:t>)</w:t>
      </w:r>
    </w:p>
    <w:p w14:paraId="0BDFD412" w14:textId="236C6DBB" w:rsidR="002430EF" w:rsidRDefault="001B4577" w:rsidP="00D4735F">
      <w:pPr>
        <w:spacing w:after="120"/>
        <w:jc w:val="both"/>
        <w:rPr>
          <w:rFonts w:cs="Times New Roman"/>
        </w:rPr>
      </w:pPr>
      <w:proofErr w:type="gramStart"/>
      <w:r>
        <w:rPr>
          <w:rFonts w:cs="Times New Roman"/>
        </w:rPr>
        <w:t>for</w:t>
      </w:r>
      <w:proofErr w:type="gramEnd"/>
      <w:r>
        <w:rPr>
          <w:rFonts w:cs="Times New Roman"/>
        </w:rPr>
        <w:t xml:space="preserve"> which the matrix (</w:t>
      </w:r>
      <w:r w:rsidRPr="001B4577">
        <w:rPr>
          <w:rFonts w:cs="Times New Roman"/>
          <w:b/>
        </w:rPr>
        <w:t>H</w:t>
      </w:r>
      <w:r>
        <w:rPr>
          <w:rFonts w:cs="Times New Roman"/>
          <w:vertAlign w:val="superscript"/>
        </w:rPr>
        <w:t>T</w:t>
      </w:r>
      <w:r w:rsidRPr="001B4577">
        <w:rPr>
          <w:rFonts w:cs="Times New Roman"/>
          <w:b/>
        </w:rPr>
        <w:t>R</w:t>
      </w:r>
      <w:r>
        <w:rPr>
          <w:rFonts w:cs="Times New Roman"/>
          <w:vertAlign w:val="superscript"/>
        </w:rPr>
        <w:t>-1</w:t>
      </w:r>
      <w:r w:rsidRPr="001B4577">
        <w:rPr>
          <w:rFonts w:cs="Times New Roman"/>
          <w:b/>
        </w:rPr>
        <w:t>H</w:t>
      </w:r>
      <w:r>
        <w:rPr>
          <w:rFonts w:cs="Times New Roman"/>
        </w:rPr>
        <w:t xml:space="preserve"> + </w:t>
      </w:r>
      <w:r w:rsidRPr="001B4577">
        <w:rPr>
          <w:rFonts w:cs="Times New Roman"/>
          <w:b/>
        </w:rPr>
        <w:t>B</w:t>
      </w:r>
      <w:r>
        <w:rPr>
          <w:rFonts w:cs="Times New Roman"/>
          <w:vertAlign w:val="superscript"/>
        </w:rPr>
        <w:t>-1</w:t>
      </w:r>
      <w:r>
        <w:rPr>
          <w:rFonts w:cs="Times New Roman"/>
        </w:rPr>
        <w:t xml:space="preserve">) of dimension </w:t>
      </w:r>
      <w:proofErr w:type="spellStart"/>
      <w:r w:rsidRPr="001B4577">
        <w:rPr>
          <w:rFonts w:cs="Times New Roman"/>
          <w:i/>
        </w:rPr>
        <w:t>n</w:t>
      </w:r>
      <w:r>
        <w:rPr>
          <w:rFonts w:cs="Times New Roman"/>
          <w:i/>
        </w:rPr>
        <w:t>q</w:t>
      </w:r>
      <w:proofErr w:type="spellEnd"/>
      <w:r>
        <w:rPr>
          <w:rFonts w:cs="Times New Roman"/>
        </w:rPr>
        <w:t xml:space="preserve"> × </w:t>
      </w:r>
      <w:proofErr w:type="spellStart"/>
      <w:r w:rsidRPr="001B4577">
        <w:rPr>
          <w:rFonts w:cs="Times New Roman"/>
          <w:i/>
        </w:rPr>
        <w:t>n</w:t>
      </w:r>
      <w:r>
        <w:rPr>
          <w:rFonts w:cs="Times New Roman"/>
          <w:i/>
        </w:rPr>
        <w:t>q</w:t>
      </w:r>
      <w:proofErr w:type="spellEnd"/>
      <w:r>
        <w:rPr>
          <w:rFonts w:cs="Times New Roman"/>
        </w:rPr>
        <w:t xml:space="preserve"> (where </w:t>
      </w:r>
      <w:r w:rsidRPr="001B4577">
        <w:rPr>
          <w:rFonts w:cs="Times New Roman"/>
          <w:i/>
        </w:rPr>
        <w:t>n</w:t>
      </w:r>
      <w:r>
        <w:rPr>
          <w:rFonts w:cs="Times New Roman"/>
        </w:rPr>
        <w:t xml:space="preserve"> is the number of flux time-steps and </w:t>
      </w:r>
      <w:r w:rsidRPr="001B4577">
        <w:rPr>
          <w:rFonts w:cs="Times New Roman"/>
          <w:i/>
        </w:rPr>
        <w:t>q</w:t>
      </w:r>
      <w:r>
        <w:rPr>
          <w:rFonts w:cs="Times New Roman"/>
        </w:rPr>
        <w:t xml:space="preserve"> is the number of state variables per time-step) needs to be inverted. An alternative equivalent formulation is possible: </w:t>
      </w:r>
    </w:p>
    <w:p w14:paraId="75B7BC62" w14:textId="20F1625D" w:rsidR="002430EF" w:rsidRDefault="007B42C4" w:rsidP="001B4577">
      <w:pPr>
        <w:spacing w:after="120"/>
        <w:ind w:left="1440" w:firstLine="720"/>
        <w:jc w:val="both"/>
        <w:rPr>
          <w:rFonts w:cs="Times New Roman"/>
        </w:rPr>
      </w:pPr>
      <w:r>
        <w:rPr>
          <w:position w:val="-10"/>
        </w:rPr>
        <w:pict w14:anchorId="1F01EC2F">
          <v:shape id="_x0000_i1035" type="#_x0000_t75" style="width:184pt;height:18pt">
            <v:imagedata r:id="rId37" o:title=""/>
          </v:shape>
        </w:pict>
      </w:r>
      <w:r w:rsidR="008B15B3">
        <w:rPr>
          <w:rFonts w:cs="Times New Roman"/>
        </w:rPr>
        <w:tab/>
      </w:r>
      <w:r w:rsidR="008B15B3">
        <w:rPr>
          <w:rFonts w:cs="Times New Roman"/>
        </w:rPr>
        <w:tab/>
      </w:r>
      <w:r w:rsidR="001B4577">
        <w:rPr>
          <w:rFonts w:cs="Times New Roman"/>
        </w:rPr>
        <w:tab/>
      </w:r>
      <w:r w:rsidR="008B15B3">
        <w:rPr>
          <w:rFonts w:cs="Times New Roman"/>
        </w:rPr>
        <w:tab/>
        <w:t>(</w:t>
      </w:r>
      <w:r w:rsidR="003A783B">
        <w:rPr>
          <w:rFonts w:cs="Times New Roman"/>
        </w:rPr>
        <w:t>1</w:t>
      </w:r>
      <w:r w:rsidR="00020292">
        <w:rPr>
          <w:rFonts w:cs="Times New Roman"/>
        </w:rPr>
        <w:t>3</w:t>
      </w:r>
      <w:r w:rsidR="008B15B3">
        <w:rPr>
          <w:rFonts w:cs="Times New Roman"/>
        </w:rPr>
        <w:t>)</w:t>
      </w:r>
    </w:p>
    <w:p w14:paraId="495FD2DA" w14:textId="0A74B0D3" w:rsidR="00AB5486" w:rsidRPr="001B4577" w:rsidRDefault="001B4577" w:rsidP="00D4735F">
      <w:pPr>
        <w:spacing w:after="120"/>
        <w:jc w:val="both"/>
        <w:rPr>
          <w:rFonts w:cs="Times New Roman"/>
        </w:rPr>
      </w:pPr>
      <w:proofErr w:type="gramStart"/>
      <w:r>
        <w:rPr>
          <w:rFonts w:cs="Times New Roman"/>
        </w:rPr>
        <w:t>for</w:t>
      </w:r>
      <w:proofErr w:type="gramEnd"/>
      <w:r>
        <w:rPr>
          <w:rFonts w:cs="Times New Roman"/>
        </w:rPr>
        <w:t xml:space="preserve"> which the matrix (</w:t>
      </w:r>
      <w:r w:rsidRPr="001B4577">
        <w:rPr>
          <w:rFonts w:cs="Times New Roman"/>
          <w:b/>
        </w:rPr>
        <w:t>HBH</w:t>
      </w:r>
      <w:r>
        <w:rPr>
          <w:rFonts w:cs="Times New Roman"/>
          <w:vertAlign w:val="superscript"/>
        </w:rPr>
        <w:t>T</w:t>
      </w:r>
      <w:r>
        <w:rPr>
          <w:rFonts w:cs="Times New Roman"/>
        </w:rPr>
        <w:t xml:space="preserve"> + </w:t>
      </w:r>
      <w:r w:rsidRPr="001B4577">
        <w:rPr>
          <w:rFonts w:cs="Times New Roman"/>
          <w:b/>
        </w:rPr>
        <w:t>R</w:t>
      </w:r>
      <w:r>
        <w:rPr>
          <w:rFonts w:cs="Times New Roman"/>
        </w:rPr>
        <w:t xml:space="preserve">) of dimension </w:t>
      </w:r>
      <w:r w:rsidRPr="001B4577">
        <w:rPr>
          <w:rFonts w:cs="Times New Roman"/>
          <w:i/>
        </w:rPr>
        <w:t>m</w:t>
      </w:r>
      <w:r>
        <w:rPr>
          <w:rFonts w:cs="Times New Roman"/>
        </w:rPr>
        <w:t xml:space="preserve"> × </w:t>
      </w:r>
      <w:r w:rsidRPr="001B4577">
        <w:rPr>
          <w:rFonts w:cs="Times New Roman"/>
          <w:i/>
        </w:rPr>
        <w:t>m</w:t>
      </w:r>
      <w:r>
        <w:rPr>
          <w:rFonts w:cs="Times New Roman"/>
          <w:i/>
        </w:rPr>
        <w:t xml:space="preserve"> </w:t>
      </w:r>
      <w:r>
        <w:rPr>
          <w:rFonts w:cs="Times New Roman"/>
        </w:rPr>
        <w:t xml:space="preserve">(where </w:t>
      </w:r>
      <w:r w:rsidRPr="001B4577">
        <w:rPr>
          <w:rFonts w:cs="Times New Roman"/>
          <w:i/>
        </w:rPr>
        <w:t>m</w:t>
      </w:r>
      <w:r>
        <w:rPr>
          <w:rFonts w:cs="Times New Roman"/>
        </w:rPr>
        <w:t xml:space="preserve"> is the number of observations) needs to be inverted. FLEXINVERT+ uses the formulation for which the smaller of the two matrices is inverted.</w:t>
      </w:r>
      <w:r w:rsidR="00F70D80">
        <w:rPr>
          <w:rFonts w:cs="Times New Roman"/>
        </w:rPr>
        <w:t xml:space="preserve"> In cases where the transport matrix </w:t>
      </w:r>
      <w:r w:rsidR="00F70D80" w:rsidRPr="00F70D80">
        <w:rPr>
          <w:rFonts w:cs="Times New Roman"/>
          <w:b/>
        </w:rPr>
        <w:t>H</w:t>
      </w:r>
      <w:r w:rsidR="00F70D80">
        <w:rPr>
          <w:rFonts w:cs="Times New Roman"/>
        </w:rPr>
        <w:t xml:space="preserve"> i</w:t>
      </w:r>
      <w:r w:rsidR="0080116C">
        <w:rPr>
          <w:rFonts w:cs="Times New Roman"/>
        </w:rPr>
        <w:t>s too big t</w:t>
      </w:r>
      <w:r w:rsidR="00A90A80">
        <w:rPr>
          <w:rFonts w:cs="Times New Roman"/>
        </w:rPr>
        <w:t>o store in memory,</w:t>
      </w:r>
      <w:r w:rsidR="00F70D80">
        <w:rPr>
          <w:rFonts w:cs="Times New Roman"/>
        </w:rPr>
        <w:t xml:space="preserve"> FLEXINVERT+ has the option of using the conjugate gradient method (see Section 6.5).</w:t>
      </w:r>
    </w:p>
    <w:p w14:paraId="365FE4D7" w14:textId="79B24663" w:rsidR="004C6F4E" w:rsidRDefault="004C6F4E" w:rsidP="00D4735F">
      <w:pPr>
        <w:pStyle w:val="SimpleHeader2"/>
      </w:pPr>
      <w:bookmarkStart w:id="18" w:name="_Toc392948047"/>
      <w:r w:rsidRPr="003B18EB">
        <w:t>6.</w:t>
      </w:r>
      <w:r w:rsidR="00EF3E11">
        <w:t>5</w:t>
      </w:r>
      <w:r w:rsidRPr="003B18EB">
        <w:t>. Conjugate gradient solution</w:t>
      </w:r>
      <w:bookmarkEnd w:id="18"/>
    </w:p>
    <w:p w14:paraId="5EF6852E" w14:textId="18BE416C" w:rsidR="00B65881" w:rsidRDefault="00B65881" w:rsidP="00D4735F">
      <w:pPr>
        <w:spacing w:after="120"/>
        <w:jc w:val="both"/>
      </w:pPr>
      <w:r>
        <w:t xml:space="preserve">The conjugate gradient </w:t>
      </w:r>
      <w:r w:rsidR="00F70D80">
        <w:t>method</w:t>
      </w:r>
      <w:r>
        <w:t xml:space="preserve"> is a numerical </w:t>
      </w:r>
      <w:r w:rsidR="00F70D80">
        <w:t>method</w:t>
      </w:r>
      <w:r>
        <w:t xml:space="preserve"> to find the </w:t>
      </w:r>
      <w:r w:rsidR="0072365D">
        <w:t>state vector</w:t>
      </w:r>
      <w:r>
        <w:t xml:space="preserve"> that minimize</w:t>
      </w:r>
      <w:r w:rsidR="0072365D">
        <w:t>s</w:t>
      </w:r>
      <w:r>
        <w:t xml:space="preserve"> the cost function.</w:t>
      </w:r>
      <w:r w:rsidR="0072365D">
        <w:t xml:space="preserve"> </w:t>
      </w:r>
      <w:r w:rsidR="00D70072">
        <w:t xml:space="preserve">FLEXINVERT+ uses a method based on the </w:t>
      </w:r>
      <w:proofErr w:type="spellStart"/>
      <w:r w:rsidR="00D70072">
        <w:t>Lanczos</w:t>
      </w:r>
      <w:proofErr w:type="spellEnd"/>
      <w:r w:rsidR="00D70072">
        <w:t xml:space="preserve"> algorithm, which finds the eigenvalues and eigenvectors of the Hessian matrix (</w:t>
      </w:r>
      <w:r w:rsidR="00D70072" w:rsidRPr="00D70072">
        <w:rPr>
          <w:b/>
        </w:rPr>
        <w:t>H</w:t>
      </w:r>
      <w:r w:rsidR="00D70072">
        <w:rPr>
          <w:vertAlign w:val="superscript"/>
        </w:rPr>
        <w:t>T</w:t>
      </w:r>
      <w:r w:rsidR="00D70072" w:rsidRPr="00D70072">
        <w:rPr>
          <w:b/>
        </w:rPr>
        <w:t>R</w:t>
      </w:r>
      <w:r w:rsidR="00D70072">
        <w:rPr>
          <w:vertAlign w:val="superscript"/>
        </w:rPr>
        <w:t>-1</w:t>
      </w:r>
      <w:r w:rsidR="00D70072" w:rsidRPr="00D70072">
        <w:rPr>
          <w:b/>
        </w:rPr>
        <w:t>H</w:t>
      </w:r>
      <w:r w:rsidR="00D70072">
        <w:t xml:space="preserve"> + </w:t>
      </w:r>
      <w:r w:rsidR="00D70072" w:rsidRPr="00D70072">
        <w:rPr>
          <w:b/>
        </w:rPr>
        <w:t>B</w:t>
      </w:r>
      <w:r w:rsidR="00D70072">
        <w:rPr>
          <w:vertAlign w:val="superscript"/>
        </w:rPr>
        <w:t>-1</w:t>
      </w:r>
      <w:r w:rsidR="00D70072">
        <w:t xml:space="preserve">). The algorithm is iterative requiring the gradient of the cost function to be re-calculated </w:t>
      </w:r>
      <w:proofErr w:type="gramStart"/>
      <w:r w:rsidR="00D70072">
        <w:t>for each iteration</w:t>
      </w:r>
      <w:proofErr w:type="gramEnd"/>
      <w:r w:rsidR="00D70072">
        <w:t>. The conjugate gradient method solves equations of the form:</w:t>
      </w:r>
    </w:p>
    <w:p w14:paraId="55E08A93" w14:textId="1DB58CE3" w:rsidR="00D70072" w:rsidRDefault="007B42C4" w:rsidP="007F1137">
      <w:pPr>
        <w:spacing w:after="120"/>
        <w:ind w:left="2160" w:firstLine="720"/>
        <w:jc w:val="both"/>
      </w:pPr>
      <w:r>
        <w:rPr>
          <w:position w:val="-24"/>
        </w:rPr>
        <w:pict w14:anchorId="2231080A">
          <v:shape id="_x0000_i1036" type="#_x0000_t75" style="width:116pt;height:31pt">
            <v:imagedata r:id="rId38" o:title=""/>
          </v:shape>
        </w:pict>
      </w:r>
      <w:r w:rsidR="007F1137">
        <w:tab/>
      </w:r>
      <w:r w:rsidR="00F56436">
        <w:tab/>
      </w:r>
      <w:r w:rsidR="00F56436">
        <w:tab/>
      </w:r>
      <w:r w:rsidR="007F1137">
        <w:tab/>
      </w:r>
      <w:r w:rsidR="00F56436">
        <w:tab/>
        <w:t>(1</w:t>
      </w:r>
      <w:r w:rsidR="00020292">
        <w:t>4</w:t>
      </w:r>
      <w:r w:rsidR="00F56436">
        <w:t>)</w:t>
      </w:r>
    </w:p>
    <w:p w14:paraId="419BBDEE" w14:textId="2F9BFF9B" w:rsidR="00D70072" w:rsidRDefault="00E00361" w:rsidP="00D4735F">
      <w:pPr>
        <w:spacing w:after="120"/>
        <w:jc w:val="both"/>
      </w:pPr>
      <w:proofErr w:type="gramStart"/>
      <w:r>
        <w:t>where</w:t>
      </w:r>
      <w:proofErr w:type="gramEnd"/>
      <w:r>
        <w:t xml:space="preserve"> </w:t>
      </w:r>
      <w:r w:rsidRPr="00A90A80">
        <w:rPr>
          <w:b/>
        </w:rPr>
        <w:t>A</w:t>
      </w:r>
      <w:r>
        <w:t xml:space="preserve"> is unknown but the gradient </w:t>
      </w:r>
      <w:r w:rsidRPr="00E00361">
        <w:rPr>
          <w:i/>
        </w:rPr>
        <w:t>f</w:t>
      </w:r>
      <w:r>
        <w:t>´(</w:t>
      </w:r>
      <w:r w:rsidRPr="00E00361">
        <w:rPr>
          <w:b/>
        </w:rPr>
        <w:t>z</w:t>
      </w:r>
      <w:r>
        <w:t>) is known:</w:t>
      </w:r>
    </w:p>
    <w:p w14:paraId="0EA9A5FF" w14:textId="3C56BDE9" w:rsidR="00E00361" w:rsidRDefault="007B42C4" w:rsidP="007F1137">
      <w:pPr>
        <w:spacing w:after="120"/>
        <w:ind w:left="2160" w:firstLine="720"/>
        <w:jc w:val="both"/>
      </w:pPr>
      <w:r>
        <w:rPr>
          <w:position w:val="-10"/>
        </w:rPr>
        <w:pict w14:anchorId="1D51D319">
          <v:shape id="_x0000_i1037" type="#_x0000_t75" style="width:1in;height:16pt">
            <v:imagedata r:id="rId39" o:title=""/>
          </v:shape>
        </w:pict>
      </w:r>
      <w:r w:rsidR="007F1137">
        <w:tab/>
      </w:r>
      <w:r w:rsidR="007F1137">
        <w:tab/>
      </w:r>
      <w:r w:rsidR="007F1137">
        <w:tab/>
      </w:r>
      <w:r w:rsidR="007F1137">
        <w:tab/>
      </w:r>
      <w:r w:rsidR="007F1137">
        <w:tab/>
      </w:r>
      <w:r w:rsidR="003A783B">
        <w:tab/>
        <w:t>(1</w:t>
      </w:r>
      <w:r w:rsidR="00020292">
        <w:t>5</w:t>
      </w:r>
      <w:r w:rsidR="00F56436">
        <w:t>)</w:t>
      </w:r>
    </w:p>
    <w:p w14:paraId="3455C905" w14:textId="586B7969" w:rsidR="00F56436" w:rsidRDefault="00A90A80" w:rsidP="00F56436">
      <w:pPr>
        <w:spacing w:after="120"/>
        <w:jc w:val="both"/>
      </w:pPr>
      <w:r>
        <w:t>For the problem at hand,</w:t>
      </w:r>
      <w:r w:rsidR="00F56436">
        <w:t xml:space="preserve"> </w:t>
      </w:r>
      <w:r w:rsidR="00F56436" w:rsidRPr="00F56436">
        <w:rPr>
          <w:b/>
        </w:rPr>
        <w:t>A</w:t>
      </w:r>
      <w:r w:rsidR="00F56436">
        <w:t xml:space="preserve"> = (</w:t>
      </w:r>
      <w:r w:rsidR="00F56436" w:rsidRPr="00D70072">
        <w:rPr>
          <w:b/>
        </w:rPr>
        <w:t>H</w:t>
      </w:r>
      <w:r w:rsidR="00F56436">
        <w:rPr>
          <w:vertAlign w:val="superscript"/>
        </w:rPr>
        <w:t>T</w:t>
      </w:r>
      <w:r w:rsidR="00F56436" w:rsidRPr="00D70072">
        <w:rPr>
          <w:b/>
        </w:rPr>
        <w:t>R</w:t>
      </w:r>
      <w:r w:rsidR="00F56436">
        <w:rPr>
          <w:vertAlign w:val="superscript"/>
        </w:rPr>
        <w:t>-1</w:t>
      </w:r>
      <w:r w:rsidR="00F56436" w:rsidRPr="00D70072">
        <w:rPr>
          <w:b/>
        </w:rPr>
        <w:t>H</w:t>
      </w:r>
      <w:r w:rsidR="00F56436">
        <w:t xml:space="preserve"> + </w:t>
      </w:r>
      <w:r w:rsidR="00F56436" w:rsidRPr="00D70072">
        <w:rPr>
          <w:b/>
        </w:rPr>
        <w:t>B</w:t>
      </w:r>
      <w:r w:rsidR="00F56436">
        <w:rPr>
          <w:vertAlign w:val="superscript"/>
        </w:rPr>
        <w:t>-1</w:t>
      </w:r>
      <w:r w:rsidR="00F56436">
        <w:t xml:space="preserve">) and </w:t>
      </w:r>
      <w:r w:rsidR="00F56436" w:rsidRPr="00F56436">
        <w:rPr>
          <w:b/>
        </w:rPr>
        <w:t>z</w:t>
      </w:r>
      <w:r w:rsidR="00F56436">
        <w:t xml:space="preserve"> = </w:t>
      </w:r>
      <w:r w:rsidR="00F56436" w:rsidRPr="00F56436">
        <w:rPr>
          <w:b/>
        </w:rPr>
        <w:t>p</w:t>
      </w:r>
      <w:r w:rsidR="00F56436">
        <w:t xml:space="preserve"> – </w:t>
      </w:r>
      <w:r w:rsidR="00F56436" w:rsidRPr="00F56436">
        <w:rPr>
          <w:b/>
        </w:rPr>
        <w:t>p</w:t>
      </w:r>
      <w:r w:rsidR="00F56436">
        <w:rPr>
          <w:vertAlign w:val="subscript"/>
        </w:rPr>
        <w:t>0</w:t>
      </w:r>
      <w:r>
        <w:t>, thus</w:t>
      </w:r>
      <w:r w:rsidR="00F56436">
        <w:t xml:space="preserve"> </w:t>
      </w:r>
      <w:r w:rsidR="00F56436" w:rsidRPr="00F56436">
        <w:rPr>
          <w:b/>
        </w:rPr>
        <w:t>A</w:t>
      </w:r>
      <w:r w:rsidR="00F56436">
        <w:t xml:space="preserve"> is the Hessian matrix. </w:t>
      </w:r>
    </w:p>
    <w:p w14:paraId="23940006" w14:textId="035EB903" w:rsidR="00F56436" w:rsidRDefault="00F56436" w:rsidP="00F56436">
      <w:pPr>
        <w:spacing w:after="120"/>
        <w:jc w:val="both"/>
      </w:pPr>
      <w:r>
        <w:t xml:space="preserve">A pre-conditioning is applied to transform the state vector from </w:t>
      </w:r>
      <w:r w:rsidRPr="00F56436">
        <w:rPr>
          <w:i/>
        </w:rPr>
        <w:t>physical</w:t>
      </w:r>
      <w:r>
        <w:t xml:space="preserve"> space to the optimization or </w:t>
      </w:r>
      <w:r w:rsidRPr="00F56436">
        <w:rPr>
          <w:i/>
        </w:rPr>
        <w:t>chi</w:t>
      </w:r>
      <w:r>
        <w:t xml:space="preserve"> space. The transformation is:</w:t>
      </w:r>
    </w:p>
    <w:p w14:paraId="7AFAD232" w14:textId="7E044D6C" w:rsidR="00F56436" w:rsidRDefault="00F56436" w:rsidP="007F1137">
      <w:pPr>
        <w:spacing w:after="120"/>
        <w:ind w:left="2880"/>
        <w:jc w:val="both"/>
      </w:pPr>
      <w:r w:rsidRPr="00F56436">
        <w:rPr>
          <w:position w:val="-10"/>
        </w:rPr>
        <w:object w:dxaOrig="1680" w:dyaOrig="440" w14:anchorId="63EC4A7B">
          <v:shape id="_x0000_i1038" type="#_x0000_t75" style="width:84pt;height:22pt" o:ole="">
            <v:imagedata r:id="rId40" o:title=""/>
          </v:shape>
          <o:OLEObject Type="Embed" ProgID="Equation.DSMT4" ShapeID="_x0000_i1038" DrawAspect="Content" ObjectID="_1466690074" r:id="rId41"/>
        </w:object>
      </w:r>
      <w:r w:rsidR="007F1137">
        <w:tab/>
      </w:r>
      <w:r w:rsidR="007F1137">
        <w:tab/>
      </w:r>
      <w:r w:rsidR="007F1137">
        <w:tab/>
      </w:r>
      <w:r w:rsidR="007F1137">
        <w:tab/>
      </w:r>
      <w:r w:rsidR="007F1137">
        <w:tab/>
      </w:r>
      <w:r w:rsidR="007F1137">
        <w:tab/>
      </w:r>
      <w:r>
        <w:t>(1</w:t>
      </w:r>
      <w:r w:rsidR="00020292">
        <w:t>6</w:t>
      </w:r>
      <w:r>
        <w:t>)</w:t>
      </w:r>
    </w:p>
    <w:p w14:paraId="39A0C0C4" w14:textId="5D0F1341" w:rsidR="0080116C" w:rsidRPr="003B18EB" w:rsidRDefault="00F56436" w:rsidP="00D4735F">
      <w:pPr>
        <w:spacing w:after="120"/>
        <w:jc w:val="both"/>
      </w:pPr>
      <w:proofErr w:type="gramStart"/>
      <w:r>
        <w:t>so</w:t>
      </w:r>
      <w:proofErr w:type="gramEnd"/>
      <w:r>
        <w:t xml:space="preserve"> that </w:t>
      </w:r>
      <w:r w:rsidRPr="00F56436">
        <w:rPr>
          <w:b/>
        </w:rPr>
        <w:t>A</w:t>
      </w:r>
      <w:r>
        <w:t xml:space="preserve"> = (</w:t>
      </w:r>
      <w:r w:rsidRPr="00A90A80">
        <w:rPr>
          <w:b/>
        </w:rPr>
        <w:t>I</w:t>
      </w:r>
      <w:r>
        <w:t xml:space="preserve"> + </w:t>
      </w:r>
      <w:r w:rsidR="008066C8" w:rsidRPr="008066C8">
        <w:rPr>
          <w:b/>
        </w:rPr>
        <w:t>B</w:t>
      </w:r>
      <w:r w:rsidRPr="00D70072">
        <w:rPr>
          <w:b/>
        </w:rPr>
        <w:t>H</w:t>
      </w:r>
      <w:r>
        <w:rPr>
          <w:vertAlign w:val="superscript"/>
        </w:rPr>
        <w:t>T</w:t>
      </w:r>
      <w:r w:rsidRPr="00D70072">
        <w:rPr>
          <w:b/>
        </w:rPr>
        <w:t>R</w:t>
      </w:r>
      <w:r>
        <w:rPr>
          <w:vertAlign w:val="superscript"/>
        </w:rPr>
        <w:t>-1</w:t>
      </w:r>
      <w:r w:rsidR="00A90A80" w:rsidRPr="00A90A80">
        <w:rPr>
          <w:b/>
        </w:rPr>
        <w:t>H</w:t>
      </w:r>
      <w:r>
        <w:t xml:space="preserve">) where </w:t>
      </w:r>
      <w:r w:rsidRPr="00F56436">
        <w:rPr>
          <w:b/>
        </w:rPr>
        <w:t>I</w:t>
      </w:r>
      <w:r>
        <w:t xml:space="preserve"> is the identity matrix. With this transformation, the eigenvalues of the Hessian have a minimum value of 1 and the algorithm should converge faster.</w:t>
      </w:r>
      <w:r w:rsidR="008066C8">
        <w:t xml:space="preserve"> Although </w:t>
      </w:r>
      <w:r w:rsidR="008066C8" w:rsidRPr="008066C8">
        <w:rPr>
          <w:b/>
        </w:rPr>
        <w:t>A</w:t>
      </w:r>
      <w:r w:rsidR="008066C8">
        <w:t xml:space="preserve"> is the reciprocal of the posterior </w:t>
      </w:r>
      <w:r w:rsidR="00C20DEB">
        <w:t xml:space="preserve">error </w:t>
      </w:r>
      <w:r w:rsidR="008066C8">
        <w:t xml:space="preserve">covariance matrix, the approximation of </w:t>
      </w:r>
      <w:r w:rsidR="008066C8" w:rsidRPr="008066C8">
        <w:rPr>
          <w:b/>
        </w:rPr>
        <w:t>A</w:t>
      </w:r>
      <w:r w:rsidR="008066C8">
        <w:t xml:space="preserve"> from the </w:t>
      </w:r>
      <w:proofErr w:type="spellStart"/>
      <w:r w:rsidR="008066C8">
        <w:t>Lanczos</w:t>
      </w:r>
      <w:proofErr w:type="spellEnd"/>
      <w:r w:rsidR="008066C8">
        <w:t xml:space="preserve"> algorithm gives only a poor estimate of pos</w:t>
      </w:r>
      <w:r w:rsidR="00C20DEB">
        <w:t xml:space="preserve">terior error, since the largest eigenvalues of </w:t>
      </w:r>
      <w:r w:rsidR="00C20DEB" w:rsidRPr="00C20DEB">
        <w:rPr>
          <w:b/>
        </w:rPr>
        <w:t>A</w:t>
      </w:r>
      <w:r w:rsidR="00C20DEB">
        <w:t xml:space="preserve"> are the smallest eigenvalue</w:t>
      </w:r>
      <w:r w:rsidR="0080116C">
        <w:t>s</w:t>
      </w:r>
      <w:r w:rsidR="00C20DEB">
        <w:t xml:space="preserve"> of the posterior error covariance matrix. Therefore, to find the posterior uncertainty, the Monte Carlo method is recommended.</w:t>
      </w:r>
    </w:p>
    <w:p w14:paraId="314FE302" w14:textId="77777777" w:rsidR="00FC474D" w:rsidRDefault="00FC474D" w:rsidP="00D4735F">
      <w:pPr>
        <w:pStyle w:val="SimpleHeader2"/>
      </w:pPr>
      <w:bookmarkStart w:id="19" w:name="_Toc392948048"/>
      <w:r>
        <w:t>6.6 Quasi-Newton solution</w:t>
      </w:r>
      <w:bookmarkEnd w:id="19"/>
    </w:p>
    <w:p w14:paraId="50124583" w14:textId="1AB9A8EA" w:rsidR="00FC474D" w:rsidRPr="00FC474D" w:rsidRDefault="00FC474D" w:rsidP="00020292">
      <w:pPr>
        <w:spacing w:after="120"/>
        <w:jc w:val="both"/>
      </w:pPr>
      <w:r>
        <w:t xml:space="preserve">An alternative numerical method to the conjugate gradient is provided, that is, the M1QN3 Quasi-Newton algorithm. This algorithm has been developed for very large numerical problems and, unlike the conjugate gradient algorithm, may be used in cases where the first derivative of the cost function is non-linear (e.g. if a log-normal probability distribution function is used). Note, however, that this method does not approximate </w:t>
      </w:r>
      <w:r w:rsidRPr="00FC474D">
        <w:rPr>
          <w:b/>
        </w:rPr>
        <w:t>A</w:t>
      </w:r>
      <w:r>
        <w:t>, so the posterior uncertainty must be estimated using the Monte Carlo method.</w:t>
      </w:r>
    </w:p>
    <w:p w14:paraId="41C01D17" w14:textId="60C48238" w:rsidR="004C6F4E" w:rsidRDefault="004C6F4E" w:rsidP="00D4735F">
      <w:pPr>
        <w:pStyle w:val="SimpleHeader2"/>
      </w:pPr>
      <w:bookmarkStart w:id="20" w:name="_Toc392948049"/>
      <w:r w:rsidRPr="003B18EB">
        <w:t>6.</w:t>
      </w:r>
      <w:r w:rsidR="00FC474D">
        <w:t>7</w:t>
      </w:r>
      <w:r w:rsidRPr="003B18EB">
        <w:t>. Optimization of CO</w:t>
      </w:r>
      <w:r w:rsidRPr="009B209A">
        <w:rPr>
          <w:vertAlign w:val="subscript"/>
        </w:rPr>
        <w:t>2</w:t>
      </w:r>
      <w:r w:rsidRPr="003B18EB">
        <w:t xml:space="preserve"> fluxes</w:t>
      </w:r>
      <w:bookmarkEnd w:id="20"/>
    </w:p>
    <w:p w14:paraId="6C19CE7B" w14:textId="2EE669D4" w:rsidR="002A2590" w:rsidRDefault="00B65881" w:rsidP="00D4735F">
      <w:pPr>
        <w:spacing w:after="120"/>
        <w:jc w:val="both"/>
      </w:pPr>
      <w:r>
        <w:t xml:space="preserve">FLEXINVERT+ </w:t>
      </w:r>
      <w:r w:rsidR="002A2590">
        <w:t>currently only optimizes the net ecosystem exchange (NEE) fluxes of</w:t>
      </w:r>
      <w:r>
        <w:t xml:space="preserve"> CO</w:t>
      </w:r>
      <w:r w:rsidRPr="00B65881">
        <w:rPr>
          <w:vertAlign w:val="subscript"/>
        </w:rPr>
        <w:t>2</w:t>
      </w:r>
      <w:r>
        <w:t>.</w:t>
      </w:r>
      <w:r w:rsidR="002A2590">
        <w:t xml:space="preserve"> However, the other fluxes of CO</w:t>
      </w:r>
      <w:r w:rsidR="002A2590" w:rsidRPr="002A2590">
        <w:rPr>
          <w:vertAlign w:val="subscript"/>
        </w:rPr>
        <w:t>2</w:t>
      </w:r>
      <w:r w:rsidR="002A2590">
        <w:t xml:space="preserve">, namely, biomass burning, fossil and bio-fuel emissions as well as ocean fluxes need to be accounted for. For this, the user has to provide flux estimates of these components in addition to the prior estimate of NEE (these additional fluxes are specified in </w:t>
      </w:r>
      <w:proofErr w:type="spellStart"/>
      <w:r w:rsidR="002A2590">
        <w:t>SETTINGS_files</w:t>
      </w:r>
      <w:proofErr w:type="spellEnd"/>
      <w:r w:rsidR="002A2590">
        <w:t>). Atmospheric mixing ratios of CO</w:t>
      </w:r>
      <w:r w:rsidR="002A2590" w:rsidRPr="002A2590">
        <w:rPr>
          <w:vertAlign w:val="subscript"/>
        </w:rPr>
        <w:t>2</w:t>
      </w:r>
      <w:r w:rsidR="002A2590">
        <w:t xml:space="preserve"> are then modelled as:</w:t>
      </w:r>
    </w:p>
    <w:p w14:paraId="5876A821" w14:textId="5D13099A" w:rsidR="002A2590" w:rsidRDefault="00C92517" w:rsidP="007F1137">
      <w:pPr>
        <w:spacing w:after="120"/>
        <w:ind w:left="1440" w:firstLine="720"/>
        <w:jc w:val="both"/>
      </w:pPr>
      <w:r w:rsidRPr="007F1137">
        <w:rPr>
          <w:position w:val="-14"/>
        </w:rPr>
        <w:object w:dxaOrig="4620" w:dyaOrig="400" w14:anchorId="5B1CEA14">
          <v:shape id="_x0000_i1039" type="#_x0000_t75" style="width:231pt;height:20pt" o:ole="">
            <v:imagedata r:id="rId42" o:title=""/>
          </v:shape>
          <o:OLEObject Type="Embed" ProgID="Equation.DSMT4" ShapeID="_x0000_i1039" DrawAspect="Content" ObjectID="_1466690075" r:id="rId43"/>
        </w:object>
      </w:r>
      <w:r>
        <w:tab/>
      </w:r>
      <w:r>
        <w:tab/>
      </w:r>
      <w:r>
        <w:tab/>
      </w:r>
      <w:r w:rsidR="003A783B">
        <w:t>(1</w:t>
      </w:r>
      <w:r w:rsidR="00020292">
        <w:t>7</w:t>
      </w:r>
      <w:r w:rsidR="007F1137">
        <w:t>)</w:t>
      </w:r>
    </w:p>
    <w:p w14:paraId="26009A8A" w14:textId="571B244D" w:rsidR="00926773" w:rsidRPr="00DE7500" w:rsidRDefault="007F1137" w:rsidP="007F1137">
      <w:pPr>
        <w:spacing w:after="120"/>
        <w:jc w:val="both"/>
      </w:pPr>
      <w:proofErr w:type="gramStart"/>
      <w:r>
        <w:t>with</w:t>
      </w:r>
      <w:proofErr w:type="gramEnd"/>
      <w:r>
        <w:t xml:space="preserve"> the extra term</w:t>
      </w:r>
      <w:r w:rsidR="008A3133">
        <w:t>s</w:t>
      </w:r>
      <w:r>
        <w:t xml:space="preserve"> </w:t>
      </w:r>
      <w:proofErr w:type="spellStart"/>
      <w:r w:rsidRPr="007F1137">
        <w:rPr>
          <w:b/>
        </w:rPr>
        <w:t>H</w:t>
      </w:r>
      <w:r w:rsidR="00C92517" w:rsidRPr="00C92517">
        <w:rPr>
          <w:i/>
          <w:vertAlign w:val="subscript"/>
        </w:rPr>
        <w:t>i</w:t>
      </w:r>
      <w:r w:rsidRPr="007F1137">
        <w:rPr>
          <w:i/>
          <w:vertAlign w:val="superscript"/>
        </w:rPr>
        <w:t>nest</w:t>
      </w:r>
      <w:r w:rsidRPr="007F1137">
        <w:rPr>
          <w:b/>
        </w:rPr>
        <w:t>x</w:t>
      </w:r>
      <w:r w:rsidRPr="007F1137">
        <w:rPr>
          <w:i/>
          <w:vertAlign w:val="subscript"/>
        </w:rPr>
        <w:t>fix</w:t>
      </w:r>
      <w:r w:rsidRPr="007F1137">
        <w:rPr>
          <w:i/>
          <w:vertAlign w:val="superscript"/>
        </w:rPr>
        <w:t>nest</w:t>
      </w:r>
      <w:proofErr w:type="spellEnd"/>
      <w:r>
        <w:t xml:space="preserve"> </w:t>
      </w:r>
      <w:r w:rsidR="008A3133">
        <w:t xml:space="preserve">and </w:t>
      </w:r>
      <w:proofErr w:type="spellStart"/>
      <w:r w:rsidR="008A3133" w:rsidRPr="008A3133">
        <w:rPr>
          <w:b/>
        </w:rPr>
        <w:t>H</w:t>
      </w:r>
      <w:r w:rsidR="00C92517" w:rsidRPr="00C92517">
        <w:rPr>
          <w:i/>
          <w:vertAlign w:val="subscript"/>
        </w:rPr>
        <w:t>i</w:t>
      </w:r>
      <w:r w:rsidR="008A3133" w:rsidRPr="008A3133">
        <w:rPr>
          <w:i/>
          <w:vertAlign w:val="superscript"/>
        </w:rPr>
        <w:t>nest</w:t>
      </w:r>
      <w:r w:rsidR="008A3133" w:rsidRPr="008A3133">
        <w:rPr>
          <w:b/>
        </w:rPr>
        <w:t>x</w:t>
      </w:r>
      <w:r w:rsidR="008A3133" w:rsidRPr="008A3133">
        <w:rPr>
          <w:i/>
          <w:vertAlign w:val="subscript"/>
        </w:rPr>
        <w:t>nee</w:t>
      </w:r>
      <w:r w:rsidR="008A3133" w:rsidRPr="008A3133">
        <w:rPr>
          <w:i/>
          <w:vertAlign w:val="superscript"/>
        </w:rPr>
        <w:t>nest</w:t>
      </w:r>
      <w:proofErr w:type="spellEnd"/>
      <w:r w:rsidR="008A3133">
        <w:t xml:space="preserve"> compared to (</w:t>
      </w:r>
      <w:r w:rsidR="008066C8">
        <w:t>6</w:t>
      </w:r>
      <w:r w:rsidR="008A3133">
        <w:t xml:space="preserve">). The first of these </w:t>
      </w:r>
      <w:r>
        <w:t xml:space="preserve">is the contribution to the mixing ratio from fluxes inside the inversion domain that are not optimized, i.e., </w:t>
      </w:r>
      <w:proofErr w:type="spellStart"/>
      <w:r w:rsidRPr="008A3133">
        <w:rPr>
          <w:b/>
        </w:rPr>
        <w:t>x</w:t>
      </w:r>
      <w:r w:rsidRPr="008A3133">
        <w:rPr>
          <w:i/>
          <w:vertAlign w:val="subscript"/>
        </w:rPr>
        <w:t>fix</w:t>
      </w:r>
      <w:proofErr w:type="spellEnd"/>
      <w:r>
        <w:t xml:space="preserve"> = </w:t>
      </w:r>
      <w:proofErr w:type="spellStart"/>
      <w:r w:rsidRPr="008A3133">
        <w:rPr>
          <w:b/>
        </w:rPr>
        <w:t>x</w:t>
      </w:r>
      <w:r w:rsidRPr="008A3133">
        <w:rPr>
          <w:i/>
          <w:vertAlign w:val="subscript"/>
        </w:rPr>
        <w:t>ff</w:t>
      </w:r>
      <w:proofErr w:type="spellEnd"/>
      <w:r w:rsidR="008A3133">
        <w:t xml:space="preserve"> + </w:t>
      </w:r>
      <w:proofErr w:type="spellStart"/>
      <w:r w:rsidR="008A3133" w:rsidRPr="008A3133">
        <w:rPr>
          <w:b/>
        </w:rPr>
        <w:t>x</w:t>
      </w:r>
      <w:r w:rsidR="008A3133" w:rsidRPr="008A3133">
        <w:rPr>
          <w:i/>
          <w:vertAlign w:val="subscript"/>
        </w:rPr>
        <w:t>bbg</w:t>
      </w:r>
      <w:proofErr w:type="spellEnd"/>
      <w:r w:rsidR="008A3133">
        <w:t xml:space="preserve"> + </w:t>
      </w:r>
      <w:proofErr w:type="spellStart"/>
      <w:r w:rsidR="008A3133" w:rsidRPr="008A3133">
        <w:rPr>
          <w:b/>
        </w:rPr>
        <w:t>x</w:t>
      </w:r>
      <w:r w:rsidR="008A3133" w:rsidRPr="008A3133">
        <w:rPr>
          <w:i/>
          <w:vertAlign w:val="subscript"/>
        </w:rPr>
        <w:t>ocn</w:t>
      </w:r>
      <w:proofErr w:type="spellEnd"/>
      <w:r w:rsidR="008A3133">
        <w:t xml:space="preserve"> (where </w:t>
      </w:r>
      <w:proofErr w:type="spellStart"/>
      <w:r w:rsidR="008A3133" w:rsidRPr="008A3133">
        <w:rPr>
          <w:i/>
        </w:rPr>
        <w:t>ff</w:t>
      </w:r>
      <w:proofErr w:type="spellEnd"/>
      <w:r w:rsidR="008A3133">
        <w:t xml:space="preserve">, </w:t>
      </w:r>
      <w:proofErr w:type="spellStart"/>
      <w:r w:rsidR="008A3133" w:rsidRPr="008A3133">
        <w:rPr>
          <w:i/>
        </w:rPr>
        <w:t>bbg</w:t>
      </w:r>
      <w:proofErr w:type="spellEnd"/>
      <w:r w:rsidR="008A3133">
        <w:t xml:space="preserve">, and </w:t>
      </w:r>
      <w:proofErr w:type="spellStart"/>
      <w:r w:rsidR="008A3133" w:rsidRPr="008A3133">
        <w:rPr>
          <w:i/>
        </w:rPr>
        <w:t>ocn</w:t>
      </w:r>
      <w:proofErr w:type="spellEnd"/>
      <w:r w:rsidR="008A3133">
        <w:t xml:space="preserve"> are the fossil (and bio) fuel, biomass burning and ocean emissions). The second is the </w:t>
      </w:r>
      <w:r w:rsidR="00C92517">
        <w:t>prior diurnal cycle of NEE.</w:t>
      </w:r>
      <w:r w:rsidR="00A31037">
        <w:t xml:space="preserve"> Note that in the case of CO</w:t>
      </w:r>
      <w:r w:rsidR="00A31037" w:rsidRPr="00A31037">
        <w:rPr>
          <w:vertAlign w:val="subscript"/>
        </w:rPr>
        <w:t>2</w:t>
      </w:r>
      <w:r w:rsidR="00A31037">
        <w:t xml:space="preserve">, the state vector </w:t>
      </w:r>
      <w:r w:rsidR="00A31037" w:rsidRPr="00A31037">
        <w:rPr>
          <w:b/>
        </w:rPr>
        <w:t>p</w:t>
      </w:r>
      <w:r w:rsidR="00A31037">
        <w:t xml:space="preserve"> contains </w:t>
      </w:r>
      <w:r w:rsidR="00A31037" w:rsidRPr="00926773">
        <w:rPr>
          <w:i/>
        </w:rPr>
        <w:t>increments</w:t>
      </w:r>
      <w:r w:rsidR="00A31037">
        <w:t xml:space="preserve"> </w:t>
      </w:r>
      <w:r w:rsidR="00926773">
        <w:t xml:space="preserve">of NEE </w:t>
      </w:r>
      <w:r w:rsidR="00A31037">
        <w:t xml:space="preserve">(rather than </w:t>
      </w:r>
      <w:r w:rsidR="00926773">
        <w:t>NEE itself</w:t>
      </w:r>
      <w:r w:rsidR="00A31037">
        <w:t>)</w:t>
      </w:r>
      <w:r w:rsidR="00926773">
        <w:t>,</w:t>
      </w:r>
      <w:r w:rsidR="00A31037">
        <w:t xml:space="preserve"> </w:t>
      </w:r>
      <w:r w:rsidR="00926773">
        <w:t xml:space="preserve">which can be optimized at sub-daily time intervals (e.g. 6 or 12 hours) allowing the diurnal cycle also to be adjusted. The sub-daily time intervals may also be averages over more than one day. It is also important to note that the </w:t>
      </w:r>
      <w:r w:rsidR="00DE7500">
        <w:t xml:space="preserve">prior fluxes for NEE and fossil fuel are averaged/interpolated to the time resolution of the SRRs used in </w:t>
      </w:r>
      <w:proofErr w:type="spellStart"/>
      <w:r w:rsidR="00DE7500" w:rsidRPr="00DE7500">
        <w:rPr>
          <w:b/>
        </w:rPr>
        <w:t>H</w:t>
      </w:r>
      <w:r w:rsidR="00DE7500" w:rsidRPr="00DE7500">
        <w:rPr>
          <w:i/>
          <w:vertAlign w:val="superscript"/>
        </w:rPr>
        <w:t>nest</w:t>
      </w:r>
      <w:proofErr w:type="spellEnd"/>
      <w:r w:rsidR="0080273A">
        <w:t xml:space="preserve"> while the biomass burning and ocean fluxes are used at monthly resolution.</w:t>
      </w:r>
    </w:p>
    <w:p w14:paraId="38DB6A85" w14:textId="78FF4FF7" w:rsidR="003B18EB" w:rsidRDefault="003B18EB" w:rsidP="00D4735F">
      <w:pPr>
        <w:pStyle w:val="SimpleHeader2"/>
      </w:pPr>
      <w:bookmarkStart w:id="21" w:name="_Toc392948050"/>
      <w:r w:rsidRPr="003B18EB">
        <w:t>6.</w:t>
      </w:r>
      <w:r w:rsidR="00FC474D">
        <w:t>8</w:t>
      </w:r>
      <w:r w:rsidRPr="003B18EB">
        <w:t>. Prior error covariance matrix</w:t>
      </w:r>
      <w:bookmarkEnd w:id="21"/>
    </w:p>
    <w:p w14:paraId="3CEDECDD" w14:textId="577AB304" w:rsidR="009058B4" w:rsidRDefault="009058B4" w:rsidP="00D4735F">
      <w:pPr>
        <w:spacing w:after="120"/>
        <w:jc w:val="both"/>
      </w:pPr>
      <w:r>
        <w:t xml:space="preserve">The prior error covariance matrix, </w:t>
      </w:r>
      <w:r w:rsidRPr="009058B4">
        <w:rPr>
          <w:b/>
        </w:rPr>
        <w:t>B</w:t>
      </w:r>
      <w:r w:rsidR="004775F6">
        <w:t xml:space="preserve"> can be broken </w:t>
      </w:r>
      <w:r w:rsidR="00C17CF0">
        <w:t>down in</w:t>
      </w:r>
      <w:r w:rsidR="004775F6">
        <w:t>to</w:t>
      </w:r>
      <w:r w:rsidR="00C17CF0">
        <w:t xml:space="preserve"> spatial and temporal </w:t>
      </w:r>
      <w:proofErr w:type="spellStart"/>
      <w:r w:rsidR="00C17CF0">
        <w:t>covariances</w:t>
      </w:r>
      <w:proofErr w:type="spellEnd"/>
      <w:r w:rsidR="00C17CF0">
        <w:t>:</w:t>
      </w:r>
    </w:p>
    <w:p w14:paraId="5CECB265" w14:textId="281F169C" w:rsidR="004775F6" w:rsidRDefault="004775F6" w:rsidP="004775F6">
      <w:pPr>
        <w:spacing w:after="120"/>
        <w:ind w:left="2880" w:firstLine="720"/>
        <w:jc w:val="both"/>
      </w:pPr>
      <w:r w:rsidRPr="004775F6">
        <w:rPr>
          <w:position w:val="-10"/>
        </w:rPr>
        <w:object w:dxaOrig="1260" w:dyaOrig="320" w14:anchorId="19328289">
          <v:shape id="_x0000_i1040" type="#_x0000_t75" style="width:63pt;height:16pt" o:ole="">
            <v:imagedata r:id="rId44" o:title=""/>
          </v:shape>
          <o:OLEObject Type="Embed" ProgID="Equation.DSMT4" ShapeID="_x0000_i1040" DrawAspect="Content" ObjectID="_1466690076" r:id="rId45"/>
        </w:object>
      </w:r>
      <w:r>
        <w:tab/>
      </w:r>
      <w:r>
        <w:tab/>
      </w:r>
      <w:r>
        <w:tab/>
      </w:r>
      <w:r>
        <w:tab/>
      </w:r>
      <w:r>
        <w:tab/>
      </w:r>
      <w:r>
        <w:tab/>
        <w:t>(1</w:t>
      </w:r>
      <w:r w:rsidR="00020292">
        <w:t>8</w:t>
      </w:r>
      <w:r>
        <w:t>)</w:t>
      </w:r>
    </w:p>
    <w:p w14:paraId="0E96BD8A" w14:textId="2EF82F96" w:rsidR="00C17CF0" w:rsidRDefault="004775F6" w:rsidP="004775F6">
      <w:pPr>
        <w:spacing w:after="120"/>
        <w:jc w:val="both"/>
      </w:pPr>
      <w:proofErr w:type="gramStart"/>
      <w:r>
        <w:t>where</w:t>
      </w:r>
      <w:proofErr w:type="gramEnd"/>
      <w:r>
        <w:t xml:space="preserve"> </w:t>
      </w:r>
      <w:r w:rsidRPr="004775F6">
        <w:rPr>
          <w:b/>
        </w:rPr>
        <w:t>C</w:t>
      </w:r>
      <w:r w:rsidRPr="004775F6">
        <w:rPr>
          <w:i/>
          <w:vertAlign w:val="subscript"/>
        </w:rPr>
        <w:t>T</w:t>
      </w:r>
      <w:r>
        <w:t xml:space="preserve"> is the temporal error correlation matrix, </w:t>
      </w:r>
      <w:r w:rsidRPr="004775F6">
        <w:rPr>
          <w:b/>
        </w:rPr>
        <w:t>B</w:t>
      </w:r>
      <w:r w:rsidRPr="004775F6">
        <w:rPr>
          <w:i/>
          <w:vertAlign w:val="subscript"/>
        </w:rPr>
        <w:t>S</w:t>
      </w:r>
      <w:r>
        <w:t xml:space="preserve"> is the spatial error covariance matrix for a single time step, and </w:t>
      </w:r>
      <w:r w:rsidRPr="004775F6">
        <w:rPr>
          <w:rFonts w:ascii="Cambria" w:hAnsi="Cambria" w:cs="Cambria"/>
        </w:rPr>
        <w:t>⊗</w:t>
      </w:r>
      <w:r w:rsidRPr="004775F6">
        <w:rPr>
          <w:rFonts w:cs="Times New Roman"/>
        </w:rPr>
        <w:t xml:space="preserve"> i</w:t>
      </w:r>
      <w:r>
        <w:rPr>
          <w:rFonts w:cs="Times New Roman"/>
        </w:rPr>
        <w:t xml:space="preserve">s the </w:t>
      </w:r>
      <w:proofErr w:type="spellStart"/>
      <w:r>
        <w:rPr>
          <w:rFonts w:cs="Times New Roman"/>
        </w:rPr>
        <w:t>Kronecker</w:t>
      </w:r>
      <w:proofErr w:type="spellEnd"/>
      <w:r>
        <w:rPr>
          <w:rFonts w:cs="Times New Roman"/>
        </w:rPr>
        <w:t xml:space="preserve"> product. Each element of </w:t>
      </w:r>
      <w:r w:rsidRPr="004775F6">
        <w:rPr>
          <w:b/>
        </w:rPr>
        <w:t>B</w:t>
      </w:r>
      <w:r w:rsidRPr="004775F6">
        <w:rPr>
          <w:i/>
          <w:vertAlign w:val="subscript"/>
        </w:rPr>
        <w:t>S</w:t>
      </w:r>
      <w:r>
        <w:t xml:space="preserve"> is calculated as:</w:t>
      </w:r>
    </w:p>
    <w:p w14:paraId="5EB6EB5D" w14:textId="35A5AA19" w:rsidR="004775F6" w:rsidRDefault="004B072B" w:rsidP="004B072B">
      <w:pPr>
        <w:spacing w:after="120"/>
        <w:ind w:left="2160" w:firstLine="720"/>
        <w:jc w:val="both"/>
        <w:rPr>
          <w:rFonts w:cs="Times New Roman"/>
        </w:rPr>
      </w:pPr>
      <w:r w:rsidRPr="004B072B">
        <w:rPr>
          <w:rFonts w:cs="Times New Roman"/>
          <w:position w:val="-30"/>
        </w:rPr>
        <w:object w:dxaOrig="2060" w:dyaOrig="720" w14:anchorId="024663E3">
          <v:shape id="_x0000_i1041" type="#_x0000_t75" style="width:103pt;height:36pt" o:ole="">
            <v:imagedata r:id="rId46" o:title=""/>
          </v:shape>
          <o:OLEObject Type="Embed" ProgID="Equation.DSMT4" ShapeID="_x0000_i1041" DrawAspect="Content" ObjectID="_1466690077" r:id="rId47"/>
        </w:object>
      </w:r>
      <w:r w:rsidR="00020292">
        <w:rPr>
          <w:rFonts w:cs="Times New Roman"/>
        </w:rPr>
        <w:tab/>
      </w:r>
      <w:r w:rsidR="00020292">
        <w:rPr>
          <w:rFonts w:cs="Times New Roman"/>
        </w:rPr>
        <w:tab/>
      </w:r>
      <w:r w:rsidR="00020292">
        <w:rPr>
          <w:rFonts w:cs="Times New Roman"/>
        </w:rPr>
        <w:tab/>
      </w:r>
      <w:r w:rsidR="00020292">
        <w:rPr>
          <w:rFonts w:cs="Times New Roman"/>
        </w:rPr>
        <w:tab/>
      </w:r>
      <w:r w:rsidR="00020292">
        <w:rPr>
          <w:rFonts w:cs="Times New Roman"/>
        </w:rPr>
        <w:tab/>
      </w:r>
      <w:r w:rsidR="00020292">
        <w:rPr>
          <w:rFonts w:cs="Times New Roman"/>
        </w:rPr>
        <w:tab/>
        <w:t>(19</w:t>
      </w:r>
      <w:r>
        <w:rPr>
          <w:rFonts w:cs="Times New Roman"/>
        </w:rPr>
        <w:t>)</w:t>
      </w:r>
    </w:p>
    <w:p w14:paraId="2F0DA36B" w14:textId="7CC8BFD7" w:rsidR="004775F6" w:rsidRDefault="002F1890" w:rsidP="004775F6">
      <w:pPr>
        <w:spacing w:after="120"/>
        <w:jc w:val="both"/>
        <w:rPr>
          <w:rFonts w:cs="Times New Roman"/>
        </w:rPr>
      </w:pPr>
      <w:proofErr w:type="gramStart"/>
      <w:r>
        <w:rPr>
          <w:rFonts w:cs="Times New Roman"/>
        </w:rPr>
        <w:t>where</w:t>
      </w:r>
      <w:proofErr w:type="gramEnd"/>
      <w:r>
        <w:rPr>
          <w:rFonts w:cs="Times New Roman"/>
        </w:rPr>
        <w:t xml:space="preserve"> </w:t>
      </w:r>
      <w:proofErr w:type="spellStart"/>
      <w:r w:rsidRPr="00106F2D">
        <w:rPr>
          <w:rFonts w:cs="Times New Roman"/>
          <w:i/>
        </w:rPr>
        <w:t>σ</w:t>
      </w:r>
      <w:r w:rsidR="00106F2D" w:rsidRPr="00106F2D">
        <w:rPr>
          <w:rFonts w:cs="Times New Roman"/>
          <w:i/>
          <w:vertAlign w:val="subscript"/>
        </w:rPr>
        <w:t>i</w:t>
      </w:r>
      <w:proofErr w:type="spellEnd"/>
      <w:r>
        <w:rPr>
          <w:rFonts w:cs="Times New Roman"/>
        </w:rPr>
        <w:t xml:space="preserve"> is the </w:t>
      </w:r>
      <w:r w:rsidR="00106F2D">
        <w:rPr>
          <w:rFonts w:cs="Times New Roman"/>
        </w:rPr>
        <w:t xml:space="preserve">prior uncertainty for grid cell </w:t>
      </w:r>
      <w:proofErr w:type="spellStart"/>
      <w:r w:rsidR="00106F2D">
        <w:rPr>
          <w:rFonts w:cs="Times New Roman"/>
          <w:i/>
        </w:rPr>
        <w:t>i</w:t>
      </w:r>
      <w:proofErr w:type="spellEnd"/>
      <w:r w:rsidR="00106F2D">
        <w:rPr>
          <w:rFonts w:cs="Times New Roman"/>
        </w:rPr>
        <w:t xml:space="preserve">, </w:t>
      </w:r>
      <w:proofErr w:type="spellStart"/>
      <w:r w:rsidR="00106F2D" w:rsidRPr="00106F2D">
        <w:rPr>
          <w:rFonts w:cs="Times New Roman"/>
          <w:i/>
        </w:rPr>
        <w:t>d</w:t>
      </w:r>
      <w:r w:rsidR="00106F2D" w:rsidRPr="00106F2D">
        <w:rPr>
          <w:rFonts w:cs="Times New Roman"/>
          <w:i/>
          <w:vertAlign w:val="subscript"/>
        </w:rPr>
        <w:t>ij</w:t>
      </w:r>
      <w:proofErr w:type="spellEnd"/>
      <w:r>
        <w:rPr>
          <w:rFonts w:cs="Times New Roman"/>
        </w:rPr>
        <w:t xml:space="preserve"> </w:t>
      </w:r>
      <w:r w:rsidR="00106F2D">
        <w:rPr>
          <w:rFonts w:cs="Times New Roman"/>
        </w:rPr>
        <w:t xml:space="preserve">is the distance between grid cells </w:t>
      </w:r>
      <w:proofErr w:type="spellStart"/>
      <w:r w:rsidR="00106F2D" w:rsidRPr="00106F2D">
        <w:rPr>
          <w:rFonts w:cs="Times New Roman"/>
          <w:i/>
        </w:rPr>
        <w:t>i</w:t>
      </w:r>
      <w:proofErr w:type="spellEnd"/>
      <w:r w:rsidR="00106F2D">
        <w:rPr>
          <w:rFonts w:cs="Times New Roman"/>
        </w:rPr>
        <w:t xml:space="preserve"> and </w:t>
      </w:r>
      <w:r w:rsidR="00106F2D" w:rsidRPr="00106F2D">
        <w:rPr>
          <w:rFonts w:cs="Times New Roman"/>
          <w:i/>
        </w:rPr>
        <w:t>j</w:t>
      </w:r>
      <w:r w:rsidR="00106F2D" w:rsidRPr="00106F2D">
        <w:rPr>
          <w:rFonts w:cs="Times New Roman"/>
        </w:rPr>
        <w:t>,</w:t>
      </w:r>
      <w:r w:rsidR="00106F2D">
        <w:rPr>
          <w:rFonts w:cs="Times New Roman"/>
        </w:rPr>
        <w:t xml:space="preserve"> </w:t>
      </w:r>
      <w:r w:rsidR="004775F6">
        <w:rPr>
          <w:rFonts w:cs="Times New Roman"/>
        </w:rPr>
        <w:t xml:space="preserve">and </w:t>
      </w:r>
      <w:r w:rsidR="00106F2D">
        <w:rPr>
          <w:rFonts w:cs="Times New Roman"/>
        </w:rPr>
        <w:t>D is the temporal correlation scale length. T</w:t>
      </w:r>
      <w:r w:rsidR="004775F6">
        <w:rPr>
          <w:rFonts w:cs="Times New Roman"/>
        </w:rPr>
        <w:t xml:space="preserve">he temporal error correlation matrix </w:t>
      </w:r>
      <w:r w:rsidR="004775F6" w:rsidRPr="004775F6">
        <w:rPr>
          <w:rFonts w:cs="Times New Roman"/>
          <w:b/>
        </w:rPr>
        <w:t>C</w:t>
      </w:r>
      <w:r w:rsidR="004775F6" w:rsidRPr="004775F6">
        <w:rPr>
          <w:rFonts w:cs="Times New Roman"/>
          <w:i/>
          <w:vertAlign w:val="subscript"/>
        </w:rPr>
        <w:t>T</w:t>
      </w:r>
      <w:r w:rsidR="004775F6">
        <w:rPr>
          <w:rFonts w:cs="Times New Roman"/>
        </w:rPr>
        <w:t xml:space="preserve"> is calculated as:</w:t>
      </w:r>
    </w:p>
    <w:p w14:paraId="5A34B7A9" w14:textId="2A7B7FFC" w:rsidR="004B072B" w:rsidRDefault="004B072B" w:rsidP="004B072B">
      <w:pPr>
        <w:spacing w:after="120"/>
        <w:ind w:left="2160" w:firstLine="720"/>
        <w:jc w:val="both"/>
        <w:rPr>
          <w:rFonts w:cs="Times New Roman"/>
        </w:rPr>
      </w:pPr>
      <w:r w:rsidRPr="004B072B">
        <w:rPr>
          <w:rFonts w:cs="Times New Roman"/>
          <w:position w:val="-30"/>
        </w:rPr>
        <w:object w:dxaOrig="1520" w:dyaOrig="720" w14:anchorId="32D738D2">
          <v:shape id="_x0000_i1042" type="#_x0000_t75" style="width:76pt;height:36pt" o:ole="">
            <v:imagedata r:id="rId48" o:title=""/>
          </v:shape>
          <o:OLEObject Type="Embed" ProgID="Equation.DSMT4" ShapeID="_x0000_i1042" DrawAspect="Content" ObjectID="_1466690078" r:id="rId49"/>
        </w:object>
      </w:r>
      <w:r w:rsidR="00020292">
        <w:rPr>
          <w:rFonts w:cs="Times New Roman"/>
        </w:rPr>
        <w:tab/>
      </w:r>
      <w:r w:rsidR="00020292">
        <w:rPr>
          <w:rFonts w:cs="Times New Roman"/>
        </w:rPr>
        <w:tab/>
      </w:r>
      <w:r w:rsidR="00020292">
        <w:rPr>
          <w:rFonts w:cs="Times New Roman"/>
        </w:rPr>
        <w:tab/>
      </w:r>
      <w:r w:rsidR="00020292">
        <w:rPr>
          <w:rFonts w:cs="Times New Roman"/>
        </w:rPr>
        <w:tab/>
      </w:r>
      <w:r w:rsidR="00020292">
        <w:rPr>
          <w:rFonts w:cs="Times New Roman"/>
        </w:rPr>
        <w:tab/>
      </w:r>
      <w:r w:rsidR="00020292">
        <w:rPr>
          <w:rFonts w:cs="Times New Roman"/>
        </w:rPr>
        <w:tab/>
        <w:t>(20</w:t>
      </w:r>
      <w:r>
        <w:rPr>
          <w:rFonts w:cs="Times New Roman"/>
        </w:rPr>
        <w:t>)</w:t>
      </w:r>
    </w:p>
    <w:p w14:paraId="012B1634" w14:textId="3B3F1D2C" w:rsidR="004775F6" w:rsidRPr="004775F6" w:rsidRDefault="004B072B" w:rsidP="004775F6">
      <w:pPr>
        <w:spacing w:after="120"/>
        <w:jc w:val="both"/>
        <w:rPr>
          <w:rFonts w:cs="Times New Roman"/>
        </w:rPr>
      </w:pPr>
      <w:proofErr w:type="gramStart"/>
      <w:r>
        <w:rPr>
          <w:rFonts w:cs="Times New Roman"/>
        </w:rPr>
        <w:t>where</w:t>
      </w:r>
      <w:proofErr w:type="gramEnd"/>
      <w:r w:rsidR="00BC4B9C">
        <w:rPr>
          <w:rFonts w:cs="Times New Roman"/>
        </w:rPr>
        <w:t xml:space="preserve"> </w:t>
      </w:r>
      <w:proofErr w:type="spellStart"/>
      <w:r w:rsidR="00BC4B9C" w:rsidRPr="00BC4B9C">
        <w:rPr>
          <w:rFonts w:cs="Times New Roman"/>
          <w:i/>
        </w:rPr>
        <w:t>t</w:t>
      </w:r>
      <w:r w:rsidR="00BC4B9C" w:rsidRPr="00BC4B9C">
        <w:rPr>
          <w:rFonts w:cs="Times New Roman"/>
          <w:i/>
          <w:vertAlign w:val="subscript"/>
        </w:rPr>
        <w:t>ij</w:t>
      </w:r>
      <w:proofErr w:type="spellEnd"/>
      <w:r w:rsidR="00BC4B9C">
        <w:rPr>
          <w:rFonts w:cs="Times New Roman"/>
        </w:rPr>
        <w:t xml:space="preserve"> is the time difference between two flux time-steps and </w:t>
      </w:r>
      <w:r w:rsidR="00BC4B9C" w:rsidRPr="00BC4B9C">
        <w:rPr>
          <w:rFonts w:cs="Times New Roman"/>
          <w:i/>
        </w:rPr>
        <w:t>T</w:t>
      </w:r>
      <w:r w:rsidR="00BC4B9C">
        <w:rPr>
          <w:rFonts w:cs="Times New Roman"/>
        </w:rPr>
        <w:t xml:space="preserve"> is the temporal correlation scale length.</w:t>
      </w:r>
      <w:r w:rsidR="00045351">
        <w:rPr>
          <w:rFonts w:cs="Times New Roman"/>
        </w:rPr>
        <w:t xml:space="preserve"> Note that the matrix </w:t>
      </w:r>
      <w:r w:rsidR="00045351" w:rsidRPr="00045351">
        <w:rPr>
          <w:rFonts w:cs="Times New Roman"/>
          <w:b/>
        </w:rPr>
        <w:t>B</w:t>
      </w:r>
      <w:r w:rsidR="00045351">
        <w:rPr>
          <w:rFonts w:cs="Times New Roman"/>
        </w:rPr>
        <w:t xml:space="preserve"> is not stored in memory, but only the </w:t>
      </w:r>
      <w:proofErr w:type="spellStart"/>
      <w:r w:rsidR="00045351">
        <w:rPr>
          <w:rFonts w:cs="Times New Roman"/>
        </w:rPr>
        <w:t>eigen</w:t>
      </w:r>
      <w:proofErr w:type="spellEnd"/>
      <w:r w:rsidR="00045351">
        <w:rPr>
          <w:rFonts w:cs="Times New Roman"/>
        </w:rPr>
        <w:t xml:space="preserve">-decomposition of </w:t>
      </w:r>
      <w:r w:rsidR="00045351" w:rsidRPr="00045351">
        <w:rPr>
          <w:rFonts w:cs="Times New Roman"/>
          <w:b/>
        </w:rPr>
        <w:t>B</w:t>
      </w:r>
      <w:r w:rsidR="00045351" w:rsidRPr="00045351">
        <w:rPr>
          <w:rFonts w:cs="Times New Roman"/>
          <w:i/>
          <w:vertAlign w:val="subscript"/>
        </w:rPr>
        <w:t>S</w:t>
      </w:r>
      <w:r w:rsidR="00045351">
        <w:rPr>
          <w:rFonts w:cs="Times New Roman"/>
        </w:rPr>
        <w:t xml:space="preserve"> and the matrix </w:t>
      </w:r>
      <w:r w:rsidR="00045351" w:rsidRPr="00045351">
        <w:rPr>
          <w:rFonts w:cs="Times New Roman"/>
          <w:b/>
        </w:rPr>
        <w:t>C</w:t>
      </w:r>
      <w:r w:rsidR="00045351" w:rsidRPr="00045351">
        <w:rPr>
          <w:rFonts w:cs="Times New Roman"/>
          <w:i/>
          <w:vertAlign w:val="subscript"/>
        </w:rPr>
        <w:t>T</w:t>
      </w:r>
      <w:r w:rsidR="00045351">
        <w:rPr>
          <w:rFonts w:cs="Times New Roman"/>
        </w:rPr>
        <w:t>, which are u</w:t>
      </w:r>
      <w:r w:rsidR="00C20DEB">
        <w:rPr>
          <w:rFonts w:cs="Times New Roman"/>
        </w:rPr>
        <w:t>sed in all</w:t>
      </w:r>
      <w:r w:rsidR="00045351">
        <w:rPr>
          <w:rFonts w:cs="Times New Roman"/>
        </w:rPr>
        <w:t xml:space="preserve"> calculations involving </w:t>
      </w:r>
      <w:r w:rsidR="00045351" w:rsidRPr="00045351">
        <w:rPr>
          <w:rFonts w:cs="Times New Roman"/>
          <w:b/>
        </w:rPr>
        <w:t>B</w:t>
      </w:r>
      <w:r w:rsidR="00045351">
        <w:rPr>
          <w:rFonts w:cs="Times New Roman"/>
        </w:rPr>
        <w:t>.</w:t>
      </w:r>
      <w:r w:rsidR="003F34F3">
        <w:rPr>
          <w:rFonts w:cs="Times New Roman"/>
        </w:rPr>
        <w:tab/>
      </w:r>
    </w:p>
    <w:p w14:paraId="7A4C1764" w14:textId="54348792" w:rsidR="008A3133" w:rsidRDefault="00FC474D" w:rsidP="008A3133">
      <w:pPr>
        <w:pStyle w:val="SimpleHeader2"/>
      </w:pPr>
      <w:bookmarkStart w:id="22" w:name="_Toc392948051"/>
      <w:r>
        <w:t>6.9</w:t>
      </w:r>
      <w:r w:rsidR="008A3133">
        <w:t>. Observation error covariance matrix</w:t>
      </w:r>
      <w:bookmarkEnd w:id="22"/>
    </w:p>
    <w:p w14:paraId="38E1030C" w14:textId="77777777" w:rsidR="00506E13" w:rsidRDefault="008A3133" w:rsidP="00506E13">
      <w:pPr>
        <w:spacing w:after="120"/>
        <w:jc w:val="both"/>
      </w:pPr>
      <w:r>
        <w:t>The obse</w:t>
      </w:r>
      <w:r w:rsidR="00506E13">
        <w:t>rvation error covariance matrix</w:t>
      </w:r>
      <w:r>
        <w:t xml:space="preserve"> </w:t>
      </w:r>
      <w:r w:rsidRPr="008A3133">
        <w:rPr>
          <w:b/>
        </w:rPr>
        <w:t>R</w:t>
      </w:r>
      <w:r w:rsidR="00506E13">
        <w:t xml:space="preserve"> is currently defined as a diagonal matrix with the diagonal elements equal to the observation variance:</w:t>
      </w:r>
    </w:p>
    <w:p w14:paraId="2C7B3E80" w14:textId="4769D471" w:rsidR="00506E13" w:rsidRDefault="00506E13" w:rsidP="00506E13">
      <w:pPr>
        <w:spacing w:after="120"/>
        <w:ind w:left="2880"/>
        <w:jc w:val="both"/>
      </w:pPr>
      <w:r w:rsidRPr="00506E13">
        <w:rPr>
          <w:position w:val="-14"/>
        </w:rPr>
        <w:object w:dxaOrig="2880" w:dyaOrig="400" w14:anchorId="437922ED">
          <v:shape id="_x0000_i1043" type="#_x0000_t75" style="width:2in;height:20pt" o:ole="">
            <v:imagedata r:id="rId50" o:title=""/>
          </v:shape>
          <o:OLEObject Type="Embed" ProgID="Equation.DSMT4" ShapeID="_x0000_i1043" DrawAspect="Content" ObjectID="_1466690079" r:id="rId51"/>
        </w:object>
      </w:r>
      <w:r w:rsidR="00020292">
        <w:tab/>
      </w:r>
      <w:r w:rsidR="00020292">
        <w:tab/>
      </w:r>
      <w:r w:rsidR="00020292">
        <w:tab/>
      </w:r>
      <w:r w:rsidR="00020292">
        <w:tab/>
        <w:t>(21</w:t>
      </w:r>
      <w:r>
        <w:t>)</w:t>
      </w:r>
    </w:p>
    <w:p w14:paraId="1BC1DF01" w14:textId="77777777" w:rsidR="00BB3A33" w:rsidRDefault="00506E13" w:rsidP="00BB3A33">
      <w:pPr>
        <w:spacing w:after="120"/>
        <w:jc w:val="both"/>
        <w:rPr>
          <w:rFonts w:cs="Times New Roman"/>
        </w:rPr>
      </w:pPr>
      <w:proofErr w:type="gramStart"/>
      <w:r>
        <w:t>where</w:t>
      </w:r>
      <w:proofErr w:type="gramEnd"/>
      <w:r>
        <w:t xml:space="preserve"> </w:t>
      </w:r>
      <w:proofErr w:type="spellStart"/>
      <w:r w:rsidRPr="00106F2D">
        <w:rPr>
          <w:rFonts w:cs="Times New Roman"/>
          <w:i/>
        </w:rPr>
        <w:t>σ</w:t>
      </w:r>
      <w:r>
        <w:rPr>
          <w:rFonts w:cs="Times New Roman"/>
          <w:i/>
          <w:vertAlign w:val="subscript"/>
        </w:rPr>
        <w:t>meas</w:t>
      </w:r>
      <w:proofErr w:type="spellEnd"/>
      <w:r>
        <w:t xml:space="preserve"> is the measurement uncertainty, </w:t>
      </w:r>
      <w:proofErr w:type="spellStart"/>
      <w:r w:rsidRPr="00106F2D">
        <w:rPr>
          <w:rFonts w:cs="Times New Roman"/>
          <w:i/>
        </w:rPr>
        <w:t>σ</w:t>
      </w:r>
      <w:r>
        <w:rPr>
          <w:rFonts w:cs="Times New Roman"/>
          <w:i/>
          <w:vertAlign w:val="subscript"/>
        </w:rPr>
        <w:t>ini</w:t>
      </w:r>
      <w:proofErr w:type="spellEnd"/>
      <w:r>
        <w:rPr>
          <w:rFonts w:cs="Times New Roman"/>
        </w:rPr>
        <w:t xml:space="preserve"> is the uncertainty in the initial mixing ratio </w:t>
      </w:r>
      <w:proofErr w:type="spellStart"/>
      <w:r w:rsidRPr="00506E13">
        <w:rPr>
          <w:rFonts w:cs="Times New Roman"/>
          <w:i/>
        </w:rPr>
        <w:t>y</w:t>
      </w:r>
      <w:r w:rsidRPr="00506E13">
        <w:rPr>
          <w:rFonts w:cs="Times New Roman"/>
          <w:i/>
          <w:vertAlign w:val="superscript"/>
        </w:rPr>
        <w:t>ini</w:t>
      </w:r>
      <w:proofErr w:type="spellEnd"/>
      <w:r>
        <w:rPr>
          <w:rFonts w:cs="Times New Roman"/>
        </w:rPr>
        <w:t xml:space="preserve">, </w:t>
      </w:r>
      <w:proofErr w:type="spellStart"/>
      <w:r w:rsidRPr="00106F2D">
        <w:rPr>
          <w:rFonts w:cs="Times New Roman"/>
          <w:i/>
        </w:rPr>
        <w:t>σ</w:t>
      </w:r>
      <w:r>
        <w:rPr>
          <w:rFonts w:cs="Times New Roman"/>
          <w:i/>
          <w:vertAlign w:val="subscript"/>
        </w:rPr>
        <w:t>bkg</w:t>
      </w:r>
      <w:proofErr w:type="spellEnd"/>
      <w:r>
        <w:t xml:space="preserve"> is the uncertainty in the background mixing ratio </w:t>
      </w:r>
      <w:proofErr w:type="spellStart"/>
      <w:r w:rsidRPr="00506E13">
        <w:rPr>
          <w:b/>
        </w:rPr>
        <w:t>H</w:t>
      </w:r>
      <w:r w:rsidRPr="00506E13">
        <w:rPr>
          <w:i/>
          <w:vertAlign w:val="superscript"/>
        </w:rPr>
        <w:t>bkg</w:t>
      </w:r>
      <w:r w:rsidRPr="00506E13">
        <w:rPr>
          <w:b/>
        </w:rPr>
        <w:t>x</w:t>
      </w:r>
      <w:r w:rsidRPr="00506E13">
        <w:rPr>
          <w:i/>
          <w:vertAlign w:val="superscript"/>
        </w:rPr>
        <w:t>bkg</w:t>
      </w:r>
      <w:proofErr w:type="spellEnd"/>
      <w:r>
        <w:t xml:space="preserve"> and, for CO</w:t>
      </w:r>
      <w:r w:rsidRPr="00506E13">
        <w:rPr>
          <w:vertAlign w:val="subscript"/>
        </w:rPr>
        <w:t>2</w:t>
      </w:r>
      <w:r>
        <w:t xml:space="preserve">, </w:t>
      </w:r>
      <w:proofErr w:type="spellStart"/>
      <w:r w:rsidRPr="00106F2D">
        <w:rPr>
          <w:rFonts w:cs="Times New Roman"/>
          <w:i/>
        </w:rPr>
        <w:t>σ</w:t>
      </w:r>
      <w:r>
        <w:rPr>
          <w:rFonts w:cs="Times New Roman"/>
          <w:i/>
          <w:vertAlign w:val="subscript"/>
        </w:rPr>
        <w:t>ff</w:t>
      </w:r>
      <w:proofErr w:type="spellEnd"/>
      <w:r>
        <w:rPr>
          <w:rFonts w:cs="Times New Roman"/>
        </w:rPr>
        <w:t xml:space="preserve"> is the uncertainty in the modelled mixing ratio contribution from fossil fuel fluxes, </w:t>
      </w:r>
      <w:proofErr w:type="spellStart"/>
      <w:r w:rsidRPr="00506E13">
        <w:rPr>
          <w:rFonts w:cs="Times New Roman"/>
          <w:b/>
        </w:rPr>
        <w:t>H</w:t>
      </w:r>
      <w:r w:rsidRPr="00506E13">
        <w:rPr>
          <w:rFonts w:cs="Times New Roman"/>
          <w:i/>
          <w:vertAlign w:val="superscript"/>
        </w:rPr>
        <w:t>nest</w:t>
      </w:r>
      <w:r w:rsidRPr="00506E13">
        <w:rPr>
          <w:rFonts w:cs="Times New Roman"/>
          <w:b/>
        </w:rPr>
        <w:t>x</w:t>
      </w:r>
      <w:r w:rsidRPr="00506E13">
        <w:rPr>
          <w:rFonts w:cs="Times New Roman"/>
          <w:i/>
          <w:vertAlign w:val="subscript"/>
        </w:rPr>
        <w:t>ff</w:t>
      </w:r>
      <w:r w:rsidRPr="00506E13">
        <w:rPr>
          <w:rFonts w:cs="Times New Roman"/>
          <w:i/>
          <w:vertAlign w:val="superscript"/>
        </w:rPr>
        <w:t>nes</w:t>
      </w:r>
      <w:r>
        <w:rPr>
          <w:rFonts w:cs="Times New Roman"/>
          <w:i/>
          <w:vertAlign w:val="superscript"/>
        </w:rPr>
        <w:t>t</w:t>
      </w:r>
      <w:proofErr w:type="spellEnd"/>
      <w:r>
        <w:rPr>
          <w:rFonts w:cs="Times New Roman"/>
        </w:rPr>
        <w:t>.</w:t>
      </w:r>
    </w:p>
    <w:p w14:paraId="26629D06" w14:textId="47DA1EA0" w:rsidR="00B64F69" w:rsidRDefault="00B64F69">
      <w:pPr>
        <w:rPr>
          <w:rFonts w:cs="Times New Roman"/>
        </w:rPr>
      </w:pPr>
      <w:r>
        <w:rPr>
          <w:rFonts w:cs="Times New Roman"/>
        </w:rPr>
        <w:br w:type="page"/>
      </w:r>
    </w:p>
    <w:p w14:paraId="36DE787F" w14:textId="356ED5B3" w:rsidR="00095866" w:rsidRDefault="000D2E9E" w:rsidP="00D4735F">
      <w:pPr>
        <w:pStyle w:val="SimpleHeader1"/>
      </w:pPr>
      <w:bookmarkStart w:id="23" w:name="_Toc392948052"/>
      <w:r>
        <w:t>7. Quick reference</w:t>
      </w:r>
      <w:r w:rsidR="004325A7">
        <w:t xml:space="preserve"> guide</w:t>
      </w:r>
      <w:bookmarkEnd w:id="23"/>
    </w:p>
    <w:p w14:paraId="2176AACA" w14:textId="6082CDBD" w:rsidR="009058B4" w:rsidRDefault="009058B4" w:rsidP="00D4735F">
      <w:pPr>
        <w:jc w:val="both"/>
      </w:pPr>
      <w:r>
        <w:t>This section provides a quick reference guide summarizing all the steps needed to prepare and run FLEXINVERT+.</w:t>
      </w:r>
    </w:p>
    <w:p w14:paraId="6B57C985" w14:textId="77777777" w:rsidR="00053A5E" w:rsidRDefault="00053A5E" w:rsidP="00D4735F">
      <w:pPr>
        <w:jc w:val="both"/>
      </w:pPr>
    </w:p>
    <w:p w14:paraId="21DAED27" w14:textId="02B5A345" w:rsidR="00053A5E" w:rsidRDefault="00053A5E" w:rsidP="00997838">
      <w:pPr>
        <w:pStyle w:val="ListParagraph"/>
        <w:numPr>
          <w:ilvl w:val="0"/>
          <w:numId w:val="6"/>
        </w:numPr>
        <w:spacing w:after="120"/>
        <w:ind w:left="284" w:hanging="284"/>
        <w:rPr>
          <w:b/>
        </w:rPr>
      </w:pPr>
      <w:r w:rsidRPr="00155952">
        <w:rPr>
          <w:b/>
        </w:rPr>
        <w:t>Prepare observations and FLEXPART runs</w:t>
      </w:r>
    </w:p>
    <w:p w14:paraId="087D0D2F" w14:textId="0DDFFE31" w:rsidR="00155952" w:rsidRPr="00155952" w:rsidRDefault="00155952" w:rsidP="00997838">
      <w:pPr>
        <w:pStyle w:val="ListParagraph"/>
        <w:spacing w:after="120"/>
        <w:ind w:left="284"/>
      </w:pPr>
      <w:r w:rsidRPr="00155952">
        <w:t xml:space="preserve">Using the pre-processor </w:t>
      </w:r>
      <w:proofErr w:type="spellStart"/>
      <w:r w:rsidRPr="00155952">
        <w:rPr>
          <w:i/>
        </w:rPr>
        <w:t>prep_flexpart</w:t>
      </w:r>
      <w:proofErr w:type="spellEnd"/>
      <w:r>
        <w:t>:</w:t>
      </w:r>
    </w:p>
    <w:p w14:paraId="47FFBDD2" w14:textId="496955F7" w:rsidR="00263367" w:rsidRDefault="00263367" w:rsidP="00997838">
      <w:pPr>
        <w:pStyle w:val="ListParagraph"/>
        <w:numPr>
          <w:ilvl w:val="1"/>
          <w:numId w:val="10"/>
        </w:numPr>
        <w:spacing w:after="120"/>
        <w:ind w:left="851" w:hanging="284"/>
      </w:pPr>
      <w:r>
        <w:t>Compile using “make”</w:t>
      </w:r>
    </w:p>
    <w:p w14:paraId="39220B50" w14:textId="3F3AAEAA" w:rsidR="00263367" w:rsidRDefault="00263367" w:rsidP="00997838">
      <w:pPr>
        <w:pStyle w:val="ListParagraph"/>
        <w:numPr>
          <w:ilvl w:val="1"/>
          <w:numId w:val="10"/>
        </w:numPr>
        <w:spacing w:after="120"/>
        <w:ind w:left="851" w:hanging="284"/>
      </w:pPr>
      <w:r>
        <w:t>Edit the SETTINGS file</w:t>
      </w:r>
    </w:p>
    <w:p w14:paraId="55F26F2B" w14:textId="719A07DF" w:rsidR="00263367" w:rsidRDefault="00263367" w:rsidP="00997838">
      <w:pPr>
        <w:pStyle w:val="ListParagraph"/>
        <w:numPr>
          <w:ilvl w:val="1"/>
          <w:numId w:val="10"/>
        </w:numPr>
        <w:spacing w:after="120"/>
        <w:ind w:left="851" w:hanging="284"/>
      </w:pPr>
      <w:r>
        <w:t xml:space="preserve">Edit the bash script: job_prep_flexpart.sh (or alternatively for </w:t>
      </w:r>
      <w:proofErr w:type="spellStart"/>
      <w:r>
        <w:t>slurm</w:t>
      </w:r>
      <w:proofErr w:type="spellEnd"/>
      <w:r>
        <w:t>: sbatch_prep_flexpart.sh)</w:t>
      </w:r>
    </w:p>
    <w:p w14:paraId="31C44EC3" w14:textId="6038A72C" w:rsidR="00263367" w:rsidRDefault="00263367" w:rsidP="00997838">
      <w:pPr>
        <w:pStyle w:val="ListParagraph"/>
        <w:numPr>
          <w:ilvl w:val="1"/>
          <w:numId w:val="10"/>
        </w:numPr>
        <w:spacing w:after="120"/>
        <w:ind w:left="851" w:hanging="284"/>
      </w:pPr>
      <w:r>
        <w:t>Run the bash script</w:t>
      </w:r>
      <w:proofErr w:type="gramStart"/>
      <w:r>
        <w:t>: ./</w:t>
      </w:r>
      <w:proofErr w:type="gramEnd"/>
      <w:r>
        <w:t xml:space="preserve">job_prep_flexpart.sh or ./sbatch_prep_flexpart.sh) </w:t>
      </w:r>
    </w:p>
    <w:p w14:paraId="1B1C2765" w14:textId="77777777" w:rsidR="00786A04" w:rsidRDefault="00786A04" w:rsidP="00786A04">
      <w:pPr>
        <w:pStyle w:val="ListParagraph"/>
        <w:spacing w:after="120"/>
        <w:ind w:left="851"/>
      </w:pPr>
    </w:p>
    <w:p w14:paraId="79678525" w14:textId="4E72092F" w:rsidR="00263367" w:rsidRDefault="00263367" w:rsidP="00997838">
      <w:pPr>
        <w:pStyle w:val="ListParagraph"/>
        <w:numPr>
          <w:ilvl w:val="0"/>
          <w:numId w:val="6"/>
        </w:numPr>
        <w:spacing w:after="120"/>
        <w:ind w:left="284" w:hanging="284"/>
        <w:rPr>
          <w:b/>
        </w:rPr>
      </w:pPr>
      <w:r w:rsidRPr="00263367">
        <w:rPr>
          <w:b/>
        </w:rPr>
        <w:t xml:space="preserve">Prepare fluxes on </w:t>
      </w:r>
      <w:r>
        <w:rPr>
          <w:b/>
        </w:rPr>
        <w:t xml:space="preserve">the </w:t>
      </w:r>
      <w:r w:rsidRPr="00263367">
        <w:rPr>
          <w:b/>
        </w:rPr>
        <w:t>FLEXPART grid</w:t>
      </w:r>
    </w:p>
    <w:p w14:paraId="0D454EA8" w14:textId="36E74C8A" w:rsidR="00263367" w:rsidRDefault="00263367" w:rsidP="00997838">
      <w:pPr>
        <w:pStyle w:val="ListParagraph"/>
        <w:spacing w:after="120"/>
        <w:ind w:left="284"/>
      </w:pPr>
      <w:r>
        <w:t xml:space="preserve">Using the pre-processor </w:t>
      </w:r>
      <w:proofErr w:type="spellStart"/>
      <w:r w:rsidRPr="00263367">
        <w:rPr>
          <w:i/>
        </w:rPr>
        <w:t>prep_fluxes</w:t>
      </w:r>
      <w:proofErr w:type="spellEnd"/>
      <w:r>
        <w:t>:</w:t>
      </w:r>
    </w:p>
    <w:p w14:paraId="62701BDE" w14:textId="6913BBF2" w:rsidR="00263367" w:rsidRDefault="00263367" w:rsidP="00997838">
      <w:pPr>
        <w:pStyle w:val="ListParagraph"/>
        <w:numPr>
          <w:ilvl w:val="0"/>
          <w:numId w:val="11"/>
        </w:numPr>
        <w:spacing w:after="120"/>
        <w:ind w:left="851" w:hanging="284"/>
      </w:pPr>
      <w:r>
        <w:t>Compile using “make”</w:t>
      </w:r>
    </w:p>
    <w:p w14:paraId="115DE33F" w14:textId="59E391FF" w:rsidR="00263367" w:rsidRDefault="00263367" w:rsidP="00997838">
      <w:pPr>
        <w:pStyle w:val="ListParagraph"/>
        <w:numPr>
          <w:ilvl w:val="0"/>
          <w:numId w:val="11"/>
        </w:numPr>
        <w:spacing w:after="120"/>
        <w:ind w:left="851" w:hanging="284"/>
      </w:pPr>
      <w:r>
        <w:t>Edit the file FLUXES</w:t>
      </w:r>
    </w:p>
    <w:p w14:paraId="563E7D8F" w14:textId="14FC1FA9" w:rsidR="00263367" w:rsidRDefault="00997838" w:rsidP="00997838">
      <w:pPr>
        <w:pStyle w:val="ListParagraph"/>
        <w:numPr>
          <w:ilvl w:val="0"/>
          <w:numId w:val="11"/>
        </w:numPr>
        <w:spacing w:after="120"/>
        <w:ind w:left="851" w:hanging="284"/>
        <w:rPr>
          <w:lang w:val="en-US"/>
        </w:rPr>
      </w:pPr>
      <w:r>
        <w:rPr>
          <w:lang w:val="en-US"/>
        </w:rPr>
        <w:t>E</w:t>
      </w:r>
      <w:r w:rsidR="00263367" w:rsidRPr="00263367">
        <w:rPr>
          <w:lang w:val="en-US"/>
        </w:rPr>
        <w:t>dit the bash script: job_prep_flux.sh</w:t>
      </w:r>
      <w:r w:rsidR="00263367">
        <w:rPr>
          <w:lang w:val="en-US"/>
        </w:rPr>
        <w:t xml:space="preserve"> </w:t>
      </w:r>
      <w:r w:rsidR="00263367" w:rsidRPr="00263367">
        <w:rPr>
          <w:lang w:val="en-US"/>
        </w:rPr>
        <w:t xml:space="preserve">(or alternatively for </w:t>
      </w:r>
      <w:proofErr w:type="spellStart"/>
      <w:r w:rsidR="00263367" w:rsidRPr="00263367">
        <w:rPr>
          <w:lang w:val="en-US"/>
        </w:rPr>
        <w:t>slurm</w:t>
      </w:r>
      <w:proofErr w:type="spellEnd"/>
      <w:r w:rsidR="00263367" w:rsidRPr="00263367">
        <w:rPr>
          <w:lang w:val="en-US"/>
        </w:rPr>
        <w:t xml:space="preserve"> sbatch_prep_flux.sh)</w:t>
      </w:r>
    </w:p>
    <w:p w14:paraId="64F9C178" w14:textId="5D408495" w:rsidR="00263367" w:rsidRDefault="00997838" w:rsidP="00997838">
      <w:pPr>
        <w:pStyle w:val="ListParagraph"/>
        <w:numPr>
          <w:ilvl w:val="0"/>
          <w:numId w:val="11"/>
        </w:numPr>
        <w:spacing w:after="120"/>
        <w:ind w:left="851" w:hanging="284"/>
        <w:rPr>
          <w:lang w:val="en-US"/>
        </w:rPr>
      </w:pPr>
      <w:r>
        <w:rPr>
          <w:lang w:val="en-US"/>
        </w:rPr>
        <w:t>R</w:t>
      </w:r>
      <w:r w:rsidR="00263367" w:rsidRPr="00263367">
        <w:rPr>
          <w:lang w:val="en-US"/>
        </w:rPr>
        <w:t>un the bash script</w:t>
      </w:r>
      <w:proofErr w:type="gramStart"/>
      <w:r w:rsidR="00263367" w:rsidRPr="00263367">
        <w:rPr>
          <w:lang w:val="en-US"/>
        </w:rPr>
        <w:t>: ./</w:t>
      </w:r>
      <w:proofErr w:type="gramEnd"/>
      <w:r w:rsidR="00263367" w:rsidRPr="00263367">
        <w:rPr>
          <w:lang w:val="en-US"/>
        </w:rPr>
        <w:t>job_prep_flux.sh (or ./sbatch_prep_flux.sh)</w:t>
      </w:r>
    </w:p>
    <w:p w14:paraId="657442BF" w14:textId="38318E0D" w:rsidR="00263367" w:rsidRDefault="00263367" w:rsidP="00997838">
      <w:pPr>
        <w:pStyle w:val="ListParagraph"/>
        <w:numPr>
          <w:ilvl w:val="0"/>
          <w:numId w:val="11"/>
        </w:numPr>
        <w:spacing w:after="120"/>
        <w:ind w:left="851" w:hanging="284"/>
        <w:rPr>
          <w:lang w:val="en-US"/>
        </w:rPr>
      </w:pPr>
      <w:r>
        <w:rPr>
          <w:lang w:val="en-US"/>
        </w:rPr>
        <w:t>If using a nested domain, repeat steps (2) to (4) for the nested resolution</w:t>
      </w:r>
    </w:p>
    <w:p w14:paraId="222007B0" w14:textId="77777777" w:rsidR="00786A04" w:rsidRPr="00263367" w:rsidRDefault="00786A04" w:rsidP="00786A04">
      <w:pPr>
        <w:pStyle w:val="ListParagraph"/>
        <w:spacing w:after="120"/>
        <w:ind w:left="851"/>
        <w:rPr>
          <w:lang w:val="en-US"/>
        </w:rPr>
      </w:pPr>
    </w:p>
    <w:p w14:paraId="5A8BF982" w14:textId="25736765" w:rsidR="00263367" w:rsidRDefault="00053A5E" w:rsidP="00997838">
      <w:pPr>
        <w:pStyle w:val="ListParagraph"/>
        <w:numPr>
          <w:ilvl w:val="0"/>
          <w:numId w:val="6"/>
        </w:numPr>
        <w:spacing w:after="120"/>
        <w:ind w:left="284" w:hanging="284"/>
        <w:rPr>
          <w:b/>
        </w:rPr>
      </w:pPr>
      <w:r w:rsidRPr="00263367">
        <w:rPr>
          <w:b/>
        </w:rPr>
        <w:t>Prepare regions definition file</w:t>
      </w:r>
      <w:r w:rsidR="00263367">
        <w:rPr>
          <w:b/>
        </w:rPr>
        <w:t xml:space="preserve"> (optional)</w:t>
      </w:r>
    </w:p>
    <w:p w14:paraId="697F1239" w14:textId="40FD4105" w:rsidR="00263367" w:rsidRPr="00263367" w:rsidRDefault="00263367" w:rsidP="00997838">
      <w:pPr>
        <w:pStyle w:val="ListParagraph"/>
        <w:spacing w:after="120"/>
        <w:ind w:left="284"/>
        <w:rPr>
          <w:b/>
        </w:rPr>
      </w:pPr>
      <w:r>
        <w:t xml:space="preserve">Using the pre-processor </w:t>
      </w:r>
      <w:proofErr w:type="spellStart"/>
      <w:r w:rsidRPr="00263367">
        <w:rPr>
          <w:i/>
        </w:rPr>
        <w:t>prep_regions</w:t>
      </w:r>
      <w:proofErr w:type="spellEnd"/>
      <w:r>
        <w:t>:</w:t>
      </w:r>
    </w:p>
    <w:p w14:paraId="45E9CCCB" w14:textId="57EA0FB4" w:rsidR="00263367" w:rsidRDefault="00263367" w:rsidP="00997838">
      <w:pPr>
        <w:pStyle w:val="ListParagraph"/>
        <w:numPr>
          <w:ilvl w:val="0"/>
          <w:numId w:val="15"/>
        </w:numPr>
        <w:spacing w:after="120"/>
      </w:pPr>
      <w:r>
        <w:t>Compile using “make”</w:t>
      </w:r>
    </w:p>
    <w:p w14:paraId="187A9DDC" w14:textId="6EA4FD45" w:rsidR="00263367" w:rsidRDefault="00263367" w:rsidP="00997838">
      <w:pPr>
        <w:pStyle w:val="ListParagraph"/>
        <w:numPr>
          <w:ilvl w:val="0"/>
          <w:numId w:val="15"/>
        </w:numPr>
        <w:spacing w:after="120"/>
      </w:pPr>
      <w:r>
        <w:t>Edit settings/</w:t>
      </w:r>
      <w:proofErr w:type="spellStart"/>
      <w:r>
        <w:t>SETTINGS_config</w:t>
      </w:r>
      <w:proofErr w:type="spellEnd"/>
      <w:r>
        <w:t xml:space="preserve"> and settings/</w:t>
      </w:r>
      <w:proofErr w:type="spellStart"/>
      <w:r>
        <w:t>SETTINGS_files</w:t>
      </w:r>
      <w:proofErr w:type="spellEnd"/>
      <w:r w:rsidR="00997838">
        <w:t xml:space="preserve"> (i.e. same settings files as used for the inversion)</w:t>
      </w:r>
    </w:p>
    <w:p w14:paraId="4A952944" w14:textId="2380F79E" w:rsidR="00997838" w:rsidRDefault="00997838" w:rsidP="00997838">
      <w:pPr>
        <w:pStyle w:val="ListParagraph"/>
        <w:numPr>
          <w:ilvl w:val="0"/>
          <w:numId w:val="15"/>
        </w:numPr>
        <w:spacing w:after="120"/>
      </w:pPr>
      <w:r>
        <w:t xml:space="preserve">Edit </w:t>
      </w:r>
      <w:proofErr w:type="spellStart"/>
      <w:r>
        <w:t>SETTINGS_regions</w:t>
      </w:r>
      <w:proofErr w:type="spellEnd"/>
    </w:p>
    <w:p w14:paraId="317651C7" w14:textId="6AE475C6" w:rsidR="00997838" w:rsidRPr="00DC7FCC" w:rsidRDefault="00997838" w:rsidP="00DC7FCC">
      <w:pPr>
        <w:pStyle w:val="ListParagraph"/>
        <w:numPr>
          <w:ilvl w:val="0"/>
          <w:numId w:val="15"/>
        </w:numPr>
        <w:spacing w:after="120"/>
        <w:rPr>
          <w:lang w:val="en-US"/>
        </w:rPr>
      </w:pPr>
      <w:r>
        <w:t xml:space="preserve">Edit the bash script: </w:t>
      </w:r>
      <w:r w:rsidR="00DC7FCC" w:rsidRPr="00DC7FCC">
        <w:rPr>
          <w:lang w:val="en-US"/>
        </w:rPr>
        <w:t xml:space="preserve">job_prep_regions.sh (or alternatively for </w:t>
      </w:r>
      <w:proofErr w:type="spellStart"/>
      <w:r w:rsidR="00DC7FCC" w:rsidRPr="00DC7FCC">
        <w:rPr>
          <w:lang w:val="en-US"/>
        </w:rPr>
        <w:t>slurm</w:t>
      </w:r>
      <w:proofErr w:type="spellEnd"/>
      <w:r w:rsidR="00DC7FCC" w:rsidRPr="00DC7FCC">
        <w:rPr>
          <w:lang w:val="en-US"/>
        </w:rPr>
        <w:t>: sbatch_prep_regions.sh)</w:t>
      </w:r>
    </w:p>
    <w:p w14:paraId="575CF071" w14:textId="107B9C84" w:rsidR="00997838" w:rsidRDefault="00DC7FCC" w:rsidP="00DC7FCC">
      <w:pPr>
        <w:pStyle w:val="ListParagraph"/>
        <w:numPr>
          <w:ilvl w:val="0"/>
          <w:numId w:val="15"/>
        </w:numPr>
        <w:spacing w:after="120"/>
        <w:rPr>
          <w:lang w:val="en-US"/>
        </w:rPr>
      </w:pPr>
      <w:r>
        <w:t>Run the bash script</w:t>
      </w:r>
      <w:proofErr w:type="gramStart"/>
      <w:r>
        <w:t xml:space="preserve">: </w:t>
      </w:r>
      <w:r w:rsidRPr="00DC7FCC">
        <w:rPr>
          <w:lang w:val="en-US"/>
        </w:rPr>
        <w:t>./</w:t>
      </w:r>
      <w:proofErr w:type="gramEnd"/>
      <w:r w:rsidRPr="00DC7FCC">
        <w:rPr>
          <w:lang w:val="en-US"/>
        </w:rPr>
        <w:t>job_prep_regions.sh</w:t>
      </w:r>
      <w:r>
        <w:rPr>
          <w:lang w:val="en-US"/>
        </w:rPr>
        <w:t xml:space="preserve"> </w:t>
      </w:r>
      <w:r w:rsidRPr="00DC7FCC">
        <w:rPr>
          <w:lang w:val="en-US"/>
        </w:rPr>
        <w:t>(or ./sbatch_prep_regions.sh)</w:t>
      </w:r>
    </w:p>
    <w:p w14:paraId="41D3B50B" w14:textId="77777777" w:rsidR="00786A04" w:rsidRPr="00DC7FCC" w:rsidRDefault="00786A04" w:rsidP="00786A04">
      <w:pPr>
        <w:pStyle w:val="ListParagraph"/>
        <w:spacing w:after="120"/>
        <w:ind w:left="1004"/>
        <w:rPr>
          <w:lang w:val="en-US"/>
        </w:rPr>
      </w:pPr>
    </w:p>
    <w:p w14:paraId="0B3BE6E1" w14:textId="02DBE452" w:rsidR="00263367" w:rsidRDefault="00053A5E" w:rsidP="00997838">
      <w:pPr>
        <w:pStyle w:val="ListParagraph"/>
        <w:numPr>
          <w:ilvl w:val="0"/>
          <w:numId w:val="6"/>
        </w:numPr>
        <w:spacing w:after="120"/>
        <w:ind w:left="284" w:hanging="284"/>
        <w:rPr>
          <w:b/>
        </w:rPr>
      </w:pPr>
      <w:r w:rsidRPr="00263367">
        <w:rPr>
          <w:b/>
        </w:rPr>
        <w:t>Run FLEXINVERT+</w:t>
      </w:r>
    </w:p>
    <w:p w14:paraId="298C4CD9" w14:textId="77777777" w:rsidR="00997838" w:rsidRDefault="00997838" w:rsidP="00997838">
      <w:pPr>
        <w:pStyle w:val="ListParagraph"/>
        <w:numPr>
          <w:ilvl w:val="0"/>
          <w:numId w:val="18"/>
        </w:numPr>
        <w:spacing w:after="120"/>
      </w:pPr>
      <w:r>
        <w:t>Compile using “make”</w:t>
      </w:r>
    </w:p>
    <w:p w14:paraId="3069C002" w14:textId="4B006475" w:rsidR="0011161B" w:rsidRDefault="00997838" w:rsidP="00997838">
      <w:pPr>
        <w:pStyle w:val="ListParagraph"/>
        <w:numPr>
          <w:ilvl w:val="0"/>
          <w:numId w:val="18"/>
        </w:numPr>
        <w:spacing w:after="120"/>
      </w:pPr>
      <w:r>
        <w:t>Edit settings/</w:t>
      </w:r>
      <w:proofErr w:type="spellStart"/>
      <w:r>
        <w:t>SETTINGS_config</w:t>
      </w:r>
      <w:proofErr w:type="spellEnd"/>
      <w:r>
        <w:t xml:space="preserve"> and settings/</w:t>
      </w:r>
      <w:proofErr w:type="spellStart"/>
      <w:r>
        <w:t>SETTINGS_files</w:t>
      </w:r>
      <w:proofErr w:type="spellEnd"/>
    </w:p>
    <w:p w14:paraId="1AEB2BEA" w14:textId="7CC124E6" w:rsidR="00997838" w:rsidRPr="0080116C" w:rsidRDefault="00997838" w:rsidP="0080116C">
      <w:pPr>
        <w:pStyle w:val="ListParagraph"/>
        <w:numPr>
          <w:ilvl w:val="0"/>
          <w:numId w:val="18"/>
        </w:numPr>
        <w:spacing w:after="120"/>
        <w:rPr>
          <w:lang w:val="en-US"/>
        </w:rPr>
      </w:pPr>
      <w:r>
        <w:t>Edit the bash script</w:t>
      </w:r>
      <w:r w:rsidR="0080116C" w:rsidRPr="0080116C">
        <w:rPr>
          <w:lang w:val="en-US"/>
        </w:rPr>
        <w:t xml:space="preserve">: job_flexinvert.sh (or alternatively for </w:t>
      </w:r>
      <w:proofErr w:type="spellStart"/>
      <w:r w:rsidR="0080116C" w:rsidRPr="0080116C">
        <w:rPr>
          <w:lang w:val="en-US"/>
        </w:rPr>
        <w:t>slurm</w:t>
      </w:r>
      <w:proofErr w:type="spellEnd"/>
      <w:r w:rsidR="0080116C" w:rsidRPr="0080116C">
        <w:rPr>
          <w:lang w:val="en-US"/>
        </w:rPr>
        <w:t>: sbatch_flexinvert.sh)</w:t>
      </w:r>
    </w:p>
    <w:p w14:paraId="769D8587" w14:textId="2C78B5A0" w:rsidR="00997838" w:rsidRPr="0080116C" w:rsidRDefault="00997838" w:rsidP="0080116C">
      <w:pPr>
        <w:pStyle w:val="ListParagraph"/>
        <w:numPr>
          <w:ilvl w:val="0"/>
          <w:numId w:val="18"/>
        </w:numPr>
        <w:spacing w:after="120"/>
        <w:rPr>
          <w:lang w:val="en-US"/>
        </w:rPr>
      </w:pPr>
      <w:r>
        <w:t xml:space="preserve">Run the bash </w:t>
      </w:r>
      <w:proofErr w:type="gramStart"/>
      <w:r>
        <w:t>script</w:t>
      </w:r>
      <w:r w:rsidR="0080116C">
        <w:t xml:space="preserve"> </w:t>
      </w:r>
      <w:r w:rsidR="0080116C" w:rsidRPr="0080116C">
        <w:rPr>
          <w:lang w:val="en-US"/>
        </w:rPr>
        <w:t>./</w:t>
      </w:r>
      <w:proofErr w:type="gramEnd"/>
      <w:r w:rsidR="0080116C" w:rsidRPr="0080116C">
        <w:rPr>
          <w:lang w:val="en-US"/>
        </w:rPr>
        <w:t>job_flexinvert.sh (or ./sbatch_flexinvert.sh)</w:t>
      </w:r>
    </w:p>
    <w:p w14:paraId="46C46B87" w14:textId="2F344AB3" w:rsidR="00B64F69" w:rsidRDefault="00B64F69">
      <w:r>
        <w:br w:type="page"/>
      </w:r>
    </w:p>
    <w:p w14:paraId="04228C66" w14:textId="3C70D097" w:rsidR="003258B6" w:rsidRDefault="00B64F69" w:rsidP="00B64F69">
      <w:pPr>
        <w:pStyle w:val="SimpleHeader1"/>
      </w:pPr>
      <w:bookmarkStart w:id="24" w:name="_Toc392948053"/>
      <w:r>
        <w:t>Appendix A</w:t>
      </w:r>
      <w:bookmarkEnd w:id="24"/>
    </w:p>
    <w:p w14:paraId="4EFEF8C9" w14:textId="4F262819" w:rsidR="00B64F69" w:rsidRDefault="00B64F69" w:rsidP="00B64F69">
      <w:r>
        <w:t xml:space="preserve">Pseudo-code to replace “init_cini.f90” for the </w:t>
      </w:r>
      <w:proofErr w:type="gramStart"/>
      <w:r>
        <w:t>user’s</w:t>
      </w:r>
      <w:proofErr w:type="gramEnd"/>
      <w:r>
        <w:t xml:space="preserve"> own method of calculating the background contribution.</w:t>
      </w:r>
      <w:r w:rsidR="00B216C5">
        <w:t xml:space="preserve"> Note the data structure “</w:t>
      </w:r>
      <w:proofErr w:type="spellStart"/>
      <w:r w:rsidR="00B216C5">
        <w:t>obs</w:t>
      </w:r>
      <w:proofErr w:type="spellEnd"/>
      <w:r w:rsidR="00B216C5">
        <w:t>” must be passed to the subroutine as in this example code.</w:t>
      </w:r>
    </w:p>
    <w:p w14:paraId="3D4CE2B3" w14:textId="77777777" w:rsidR="00B216C5" w:rsidRDefault="00B216C5" w:rsidP="00B64F69"/>
    <w:p w14:paraId="297378DE" w14:textId="49A1BD46" w:rsidR="00B216C5" w:rsidRPr="00B216C5" w:rsidRDefault="00B216C5" w:rsidP="00B216C5">
      <w:pPr>
        <w:rPr>
          <w:rFonts w:ascii="Courier" w:hAnsi="Courier"/>
          <w:sz w:val="20"/>
          <w:szCs w:val="20"/>
          <w:lang w:val="en-US"/>
        </w:rPr>
      </w:pPr>
      <w:proofErr w:type="gramStart"/>
      <w:r w:rsidRPr="00B216C5">
        <w:rPr>
          <w:rFonts w:ascii="Courier" w:hAnsi="Courier"/>
          <w:sz w:val="20"/>
          <w:szCs w:val="20"/>
          <w:lang w:val="en-US"/>
        </w:rPr>
        <w:t>subroutine</w:t>
      </w:r>
      <w:proofErr w:type="gramEnd"/>
      <w:r w:rsidRPr="00B216C5">
        <w:rPr>
          <w:rFonts w:ascii="Courier" w:hAnsi="Courier"/>
          <w:sz w:val="20"/>
          <w:szCs w:val="20"/>
          <w:lang w:val="en-US"/>
        </w:rPr>
        <w:t xml:space="preserve"> </w:t>
      </w:r>
      <w:proofErr w:type="spellStart"/>
      <w:r>
        <w:rPr>
          <w:rFonts w:ascii="Courier" w:hAnsi="Courier"/>
          <w:sz w:val="20"/>
          <w:szCs w:val="20"/>
          <w:lang w:val="en-US"/>
        </w:rPr>
        <w:t>myroutine</w:t>
      </w:r>
      <w:proofErr w:type="spellEnd"/>
      <w:r w:rsidRPr="00B216C5">
        <w:rPr>
          <w:rFonts w:ascii="Courier" w:hAnsi="Courier"/>
          <w:sz w:val="20"/>
          <w:szCs w:val="20"/>
          <w:lang w:val="en-US"/>
        </w:rPr>
        <w:t>(</w:t>
      </w:r>
      <w:proofErr w:type="spellStart"/>
      <w:r>
        <w:rPr>
          <w:rFonts w:ascii="Courier" w:hAnsi="Courier"/>
          <w:sz w:val="20"/>
          <w:szCs w:val="20"/>
          <w:lang w:val="en-US"/>
        </w:rPr>
        <w:t>obs</w:t>
      </w:r>
      <w:proofErr w:type="spellEnd"/>
      <w:r w:rsidRPr="00B216C5">
        <w:rPr>
          <w:rFonts w:ascii="Courier" w:hAnsi="Courier"/>
          <w:sz w:val="20"/>
          <w:szCs w:val="20"/>
          <w:lang w:val="en-US"/>
        </w:rPr>
        <w:t>)</w:t>
      </w:r>
    </w:p>
    <w:p w14:paraId="4DF0A002" w14:textId="77777777" w:rsidR="00B216C5" w:rsidRPr="00B216C5" w:rsidRDefault="00B216C5" w:rsidP="00B216C5">
      <w:pPr>
        <w:rPr>
          <w:rFonts w:ascii="Courier" w:hAnsi="Courier"/>
          <w:sz w:val="20"/>
          <w:szCs w:val="20"/>
          <w:lang w:val="en-US"/>
        </w:rPr>
      </w:pPr>
    </w:p>
    <w:p w14:paraId="50152F16" w14:textId="2818A52D" w:rsidR="00B216C5" w:rsidRDefault="00B216C5" w:rsidP="00B216C5">
      <w:pPr>
        <w:rPr>
          <w:rFonts w:ascii="Courier" w:hAnsi="Courier"/>
          <w:sz w:val="20"/>
          <w:szCs w:val="20"/>
          <w:lang w:val="en-US"/>
        </w:rPr>
      </w:pPr>
      <w:r>
        <w:rPr>
          <w:rFonts w:ascii="Courier" w:hAnsi="Courier"/>
          <w:sz w:val="20"/>
          <w:szCs w:val="20"/>
          <w:lang w:val="en-US"/>
        </w:rPr>
        <w:t xml:space="preserve">  </w:t>
      </w:r>
      <w:proofErr w:type="gramStart"/>
      <w:r w:rsidRPr="00B216C5">
        <w:rPr>
          <w:rFonts w:ascii="Courier" w:hAnsi="Courier"/>
          <w:sz w:val="20"/>
          <w:szCs w:val="20"/>
          <w:lang w:val="en-US"/>
        </w:rPr>
        <w:t>use</w:t>
      </w:r>
      <w:proofErr w:type="gramEnd"/>
      <w:r w:rsidRPr="00B216C5">
        <w:rPr>
          <w:rFonts w:ascii="Courier" w:hAnsi="Courier"/>
          <w:sz w:val="20"/>
          <w:szCs w:val="20"/>
          <w:lang w:val="en-US"/>
        </w:rPr>
        <w:t xml:space="preserve"> </w:t>
      </w:r>
      <w:proofErr w:type="spellStart"/>
      <w:r w:rsidRPr="00B216C5">
        <w:rPr>
          <w:rFonts w:ascii="Courier" w:hAnsi="Courier"/>
          <w:sz w:val="20"/>
          <w:szCs w:val="20"/>
          <w:lang w:val="en-US"/>
        </w:rPr>
        <w:t>mod_var</w:t>
      </w:r>
      <w:proofErr w:type="spellEnd"/>
    </w:p>
    <w:p w14:paraId="0B3A3C1E" w14:textId="6D5E1835" w:rsidR="00B216C5" w:rsidRDefault="00B216C5" w:rsidP="00B216C5">
      <w:pPr>
        <w:rPr>
          <w:rFonts w:ascii="Courier" w:hAnsi="Courier"/>
          <w:sz w:val="20"/>
          <w:szCs w:val="20"/>
          <w:lang w:val="en-US"/>
        </w:rPr>
      </w:pPr>
      <w:r>
        <w:rPr>
          <w:rFonts w:ascii="Courier" w:hAnsi="Courier"/>
          <w:sz w:val="20"/>
          <w:szCs w:val="20"/>
          <w:lang w:val="en-US"/>
        </w:rPr>
        <w:t xml:space="preserve">  </w:t>
      </w:r>
      <w:proofErr w:type="gramStart"/>
      <w:r w:rsidRPr="00B216C5">
        <w:rPr>
          <w:rFonts w:ascii="Courier" w:hAnsi="Courier"/>
          <w:sz w:val="20"/>
          <w:szCs w:val="20"/>
          <w:lang w:val="en-US"/>
        </w:rPr>
        <w:t>use</w:t>
      </w:r>
      <w:proofErr w:type="gramEnd"/>
      <w:r w:rsidRPr="00B216C5">
        <w:rPr>
          <w:rFonts w:ascii="Courier" w:hAnsi="Courier"/>
          <w:sz w:val="20"/>
          <w:szCs w:val="20"/>
          <w:lang w:val="en-US"/>
        </w:rPr>
        <w:t xml:space="preserve"> </w:t>
      </w:r>
      <w:proofErr w:type="spellStart"/>
      <w:r w:rsidRPr="00B216C5">
        <w:rPr>
          <w:rFonts w:ascii="Courier" w:hAnsi="Courier"/>
          <w:sz w:val="20"/>
          <w:szCs w:val="20"/>
          <w:lang w:val="en-US"/>
        </w:rPr>
        <w:t>mod_obs</w:t>
      </w:r>
      <w:proofErr w:type="spellEnd"/>
    </w:p>
    <w:p w14:paraId="72AC5F3C" w14:textId="77777777" w:rsidR="00B216C5" w:rsidRPr="00B216C5" w:rsidRDefault="00B216C5" w:rsidP="00B216C5">
      <w:pPr>
        <w:rPr>
          <w:rFonts w:ascii="Courier" w:hAnsi="Courier"/>
          <w:sz w:val="20"/>
          <w:szCs w:val="20"/>
          <w:lang w:val="en-US"/>
        </w:rPr>
      </w:pPr>
    </w:p>
    <w:p w14:paraId="59CE7037" w14:textId="77777777" w:rsidR="00B216C5" w:rsidRPr="00B216C5" w:rsidRDefault="00B216C5" w:rsidP="00B216C5">
      <w:pPr>
        <w:rPr>
          <w:rFonts w:ascii="Courier" w:hAnsi="Courier"/>
          <w:sz w:val="20"/>
          <w:szCs w:val="20"/>
          <w:lang w:val="en-US"/>
        </w:rPr>
      </w:pPr>
      <w:r w:rsidRPr="00B216C5">
        <w:rPr>
          <w:rFonts w:ascii="Courier" w:hAnsi="Courier"/>
          <w:sz w:val="20"/>
          <w:szCs w:val="20"/>
          <w:lang w:val="en-US"/>
        </w:rPr>
        <w:t xml:space="preserve">  </w:t>
      </w:r>
      <w:proofErr w:type="gramStart"/>
      <w:r w:rsidRPr="00B216C5">
        <w:rPr>
          <w:rFonts w:ascii="Courier" w:hAnsi="Courier"/>
          <w:sz w:val="20"/>
          <w:szCs w:val="20"/>
          <w:lang w:val="en-US"/>
        </w:rPr>
        <w:t>implicit</w:t>
      </w:r>
      <w:proofErr w:type="gramEnd"/>
      <w:r w:rsidRPr="00B216C5">
        <w:rPr>
          <w:rFonts w:ascii="Courier" w:hAnsi="Courier"/>
          <w:sz w:val="20"/>
          <w:szCs w:val="20"/>
          <w:lang w:val="en-US"/>
        </w:rPr>
        <w:t xml:space="preserve"> none</w:t>
      </w:r>
    </w:p>
    <w:p w14:paraId="4A7DFD12" w14:textId="548573FB" w:rsidR="00B216C5" w:rsidRPr="00B216C5" w:rsidRDefault="00B216C5" w:rsidP="00B216C5">
      <w:pPr>
        <w:rPr>
          <w:rFonts w:ascii="Courier" w:hAnsi="Courier"/>
          <w:sz w:val="20"/>
          <w:szCs w:val="20"/>
          <w:lang w:val="en-US"/>
        </w:rPr>
      </w:pPr>
    </w:p>
    <w:p w14:paraId="36BB1221" w14:textId="67D43A3A" w:rsidR="00B64F69" w:rsidRDefault="00B216C5" w:rsidP="00B216C5">
      <w:pPr>
        <w:rPr>
          <w:rFonts w:ascii="Courier" w:hAnsi="Courier"/>
          <w:sz w:val="20"/>
          <w:szCs w:val="20"/>
          <w:lang w:val="en-US"/>
        </w:rPr>
      </w:pPr>
      <w:r w:rsidRPr="00B216C5">
        <w:rPr>
          <w:rFonts w:ascii="Courier" w:hAnsi="Courier"/>
          <w:sz w:val="20"/>
          <w:szCs w:val="20"/>
          <w:lang w:val="en-US"/>
        </w:rPr>
        <w:t xml:space="preserve">  </w:t>
      </w:r>
      <w:proofErr w:type="gramStart"/>
      <w:r w:rsidRPr="00B216C5">
        <w:rPr>
          <w:rFonts w:ascii="Courier" w:hAnsi="Courier"/>
          <w:sz w:val="20"/>
          <w:szCs w:val="20"/>
          <w:lang w:val="en-US"/>
        </w:rPr>
        <w:t>type</w:t>
      </w:r>
      <w:proofErr w:type="gramEnd"/>
      <w:r w:rsidRPr="00B216C5">
        <w:rPr>
          <w:rFonts w:ascii="Courier" w:hAnsi="Courier"/>
          <w:sz w:val="20"/>
          <w:szCs w:val="20"/>
          <w:lang w:val="en-US"/>
        </w:rPr>
        <w:t xml:space="preserve"> (</w:t>
      </w:r>
      <w:proofErr w:type="spellStart"/>
      <w:r w:rsidR="00932471">
        <w:rPr>
          <w:rFonts w:ascii="Courier" w:hAnsi="Courier"/>
          <w:sz w:val="20"/>
          <w:szCs w:val="20"/>
          <w:lang w:val="en-US"/>
        </w:rPr>
        <w:t>obs</w:t>
      </w:r>
      <w:r w:rsidRPr="00B216C5">
        <w:rPr>
          <w:rFonts w:ascii="Courier" w:hAnsi="Courier"/>
          <w:sz w:val="20"/>
          <w:szCs w:val="20"/>
          <w:lang w:val="en-US"/>
        </w:rPr>
        <w:t>_t</w:t>
      </w:r>
      <w:proofErr w:type="spellEnd"/>
      <w:r w:rsidRPr="00B216C5">
        <w:rPr>
          <w:rFonts w:ascii="Courier" w:hAnsi="Courier"/>
          <w:sz w:val="20"/>
          <w:szCs w:val="20"/>
          <w:lang w:val="en-US"/>
        </w:rPr>
        <w:t>), intent (in</w:t>
      </w:r>
      <w:r w:rsidR="00932471">
        <w:rPr>
          <w:rFonts w:ascii="Courier" w:hAnsi="Courier"/>
          <w:sz w:val="20"/>
          <w:szCs w:val="20"/>
          <w:lang w:val="en-US"/>
        </w:rPr>
        <w:t xml:space="preserve"> out</w:t>
      </w:r>
      <w:r w:rsidRPr="00B216C5">
        <w:rPr>
          <w:rFonts w:ascii="Courier" w:hAnsi="Courier"/>
          <w:sz w:val="20"/>
          <w:szCs w:val="20"/>
          <w:lang w:val="en-US"/>
        </w:rPr>
        <w:t>)</w:t>
      </w:r>
      <w:r>
        <w:rPr>
          <w:rFonts w:ascii="Courier" w:hAnsi="Courier"/>
          <w:sz w:val="20"/>
          <w:szCs w:val="20"/>
          <w:lang w:val="en-US"/>
        </w:rPr>
        <w:t xml:space="preserve"> </w:t>
      </w:r>
      <w:r w:rsidRPr="00B216C5">
        <w:rPr>
          <w:rFonts w:ascii="Courier" w:hAnsi="Courier"/>
          <w:sz w:val="20"/>
          <w:szCs w:val="20"/>
          <w:lang w:val="en-US"/>
        </w:rPr>
        <w:t xml:space="preserve">:: </w:t>
      </w:r>
      <w:proofErr w:type="spellStart"/>
      <w:r w:rsidR="00932471">
        <w:rPr>
          <w:rFonts w:ascii="Courier" w:hAnsi="Courier"/>
          <w:sz w:val="20"/>
          <w:szCs w:val="20"/>
          <w:lang w:val="en-US"/>
        </w:rPr>
        <w:t>obs</w:t>
      </w:r>
      <w:proofErr w:type="spellEnd"/>
    </w:p>
    <w:p w14:paraId="45BD8976" w14:textId="53CAACCB" w:rsidR="00B216C5" w:rsidRDefault="00B216C5" w:rsidP="00B216C5">
      <w:pPr>
        <w:rPr>
          <w:rFonts w:ascii="Courier" w:hAnsi="Courier"/>
          <w:sz w:val="20"/>
          <w:szCs w:val="20"/>
          <w:lang w:val="en-US"/>
        </w:rPr>
      </w:pPr>
      <w:r>
        <w:rPr>
          <w:rFonts w:ascii="Courier" w:hAnsi="Courier"/>
          <w:sz w:val="20"/>
          <w:szCs w:val="20"/>
          <w:lang w:val="en-US"/>
        </w:rPr>
        <w:t xml:space="preserve">  </w:t>
      </w:r>
      <w:proofErr w:type="gramStart"/>
      <w:r>
        <w:rPr>
          <w:rFonts w:ascii="Courier" w:hAnsi="Courier"/>
          <w:sz w:val="20"/>
          <w:szCs w:val="20"/>
          <w:lang w:val="en-US"/>
        </w:rPr>
        <w:t>integer</w:t>
      </w:r>
      <w:proofErr w:type="gramEnd"/>
      <w:r>
        <w:rPr>
          <w:rFonts w:ascii="Courier" w:hAnsi="Courier"/>
          <w:sz w:val="20"/>
          <w:szCs w:val="20"/>
          <w:lang w:val="en-US"/>
        </w:rPr>
        <w:t xml:space="preserve">                      </w:t>
      </w:r>
      <w:r w:rsidR="00932471">
        <w:rPr>
          <w:rFonts w:ascii="Courier" w:hAnsi="Courier"/>
          <w:sz w:val="20"/>
          <w:szCs w:val="20"/>
          <w:lang w:val="en-US"/>
        </w:rPr>
        <w:t xml:space="preserve"> </w:t>
      </w:r>
      <w:r>
        <w:rPr>
          <w:rFonts w:ascii="Courier" w:hAnsi="Courier"/>
          <w:sz w:val="20"/>
          <w:szCs w:val="20"/>
          <w:lang w:val="en-US"/>
        </w:rPr>
        <w:t xml:space="preserve">:: </w:t>
      </w:r>
      <w:proofErr w:type="spellStart"/>
      <w:r>
        <w:rPr>
          <w:rFonts w:ascii="Courier" w:hAnsi="Courier"/>
          <w:sz w:val="20"/>
          <w:szCs w:val="20"/>
          <w:lang w:val="en-US"/>
        </w:rPr>
        <w:t>i</w:t>
      </w:r>
      <w:proofErr w:type="spellEnd"/>
    </w:p>
    <w:p w14:paraId="134F3FEC" w14:textId="2153D85E" w:rsidR="00B216C5" w:rsidRDefault="00B216C5" w:rsidP="00B216C5">
      <w:pPr>
        <w:rPr>
          <w:rFonts w:ascii="Courier" w:hAnsi="Courier"/>
          <w:sz w:val="20"/>
          <w:szCs w:val="20"/>
          <w:lang w:val="en-US"/>
        </w:rPr>
      </w:pPr>
      <w:r>
        <w:rPr>
          <w:rFonts w:ascii="Courier" w:hAnsi="Courier"/>
          <w:sz w:val="20"/>
          <w:szCs w:val="20"/>
          <w:lang w:val="en-US"/>
        </w:rPr>
        <w:t xml:space="preserve">  real, dimension(nobs)        </w:t>
      </w:r>
      <w:r w:rsidR="00932471">
        <w:rPr>
          <w:rFonts w:ascii="Courier" w:hAnsi="Courier"/>
          <w:sz w:val="20"/>
          <w:szCs w:val="20"/>
          <w:lang w:val="en-US"/>
        </w:rPr>
        <w:t xml:space="preserve"> </w:t>
      </w:r>
      <w:r>
        <w:rPr>
          <w:rFonts w:ascii="Courier" w:hAnsi="Courier"/>
          <w:sz w:val="20"/>
          <w:szCs w:val="20"/>
          <w:lang w:val="en-US"/>
        </w:rPr>
        <w:t xml:space="preserve">:: </w:t>
      </w:r>
      <w:proofErr w:type="spellStart"/>
      <w:r>
        <w:rPr>
          <w:rFonts w:ascii="Courier" w:hAnsi="Courier"/>
          <w:sz w:val="20"/>
          <w:szCs w:val="20"/>
          <w:lang w:val="en-US"/>
        </w:rPr>
        <w:t>mybkg</w:t>
      </w:r>
      <w:proofErr w:type="spellEnd"/>
    </w:p>
    <w:p w14:paraId="08B49005" w14:textId="77777777" w:rsidR="00B216C5" w:rsidRDefault="00B216C5" w:rsidP="00B216C5">
      <w:pPr>
        <w:rPr>
          <w:rFonts w:ascii="Courier" w:hAnsi="Courier"/>
          <w:sz w:val="20"/>
          <w:szCs w:val="20"/>
          <w:lang w:val="en-US"/>
        </w:rPr>
      </w:pPr>
    </w:p>
    <w:p w14:paraId="2BEEA481" w14:textId="7CDF74B9" w:rsidR="00B216C5" w:rsidRDefault="00B216C5" w:rsidP="00B216C5">
      <w:pPr>
        <w:rPr>
          <w:rFonts w:ascii="Courier" w:hAnsi="Courier"/>
          <w:sz w:val="20"/>
          <w:szCs w:val="20"/>
          <w:lang w:val="en-US"/>
        </w:rPr>
      </w:pPr>
      <w:r>
        <w:rPr>
          <w:rFonts w:ascii="Courier" w:hAnsi="Courier"/>
          <w:sz w:val="20"/>
          <w:szCs w:val="20"/>
          <w:lang w:val="en-US"/>
        </w:rPr>
        <w:t xml:space="preserve">  ! </w:t>
      </w:r>
      <w:proofErr w:type="gramStart"/>
      <w:r>
        <w:rPr>
          <w:rFonts w:ascii="Courier" w:hAnsi="Courier"/>
          <w:sz w:val="20"/>
          <w:szCs w:val="20"/>
          <w:lang w:val="en-US"/>
        </w:rPr>
        <w:t>my</w:t>
      </w:r>
      <w:proofErr w:type="gramEnd"/>
      <w:r>
        <w:rPr>
          <w:rFonts w:ascii="Courier" w:hAnsi="Courier"/>
          <w:sz w:val="20"/>
          <w:szCs w:val="20"/>
          <w:lang w:val="en-US"/>
        </w:rPr>
        <w:t xml:space="preserve"> calculation of the background for each observation</w:t>
      </w:r>
    </w:p>
    <w:p w14:paraId="62540238" w14:textId="21A89F58" w:rsidR="00B216C5" w:rsidRDefault="00B216C5" w:rsidP="00B216C5">
      <w:pPr>
        <w:rPr>
          <w:rFonts w:ascii="Courier" w:hAnsi="Courier"/>
          <w:sz w:val="20"/>
          <w:szCs w:val="20"/>
          <w:lang w:val="en-US"/>
        </w:rPr>
      </w:pPr>
      <w:r>
        <w:rPr>
          <w:rFonts w:ascii="Courier" w:hAnsi="Courier"/>
          <w:sz w:val="20"/>
          <w:szCs w:val="20"/>
          <w:lang w:val="en-US"/>
        </w:rPr>
        <w:t xml:space="preserve">  ! </w:t>
      </w:r>
      <w:proofErr w:type="gramStart"/>
      <w:r>
        <w:rPr>
          <w:rFonts w:ascii="Courier" w:hAnsi="Courier"/>
          <w:sz w:val="20"/>
          <w:szCs w:val="20"/>
          <w:lang w:val="en-US"/>
        </w:rPr>
        <w:t>and</w:t>
      </w:r>
      <w:proofErr w:type="gramEnd"/>
      <w:r>
        <w:rPr>
          <w:rFonts w:ascii="Courier" w:hAnsi="Courier"/>
          <w:sz w:val="20"/>
          <w:szCs w:val="20"/>
          <w:lang w:val="en-US"/>
        </w:rPr>
        <w:t xml:space="preserve"> assignment to the variable </w:t>
      </w:r>
      <w:proofErr w:type="spellStart"/>
      <w:r>
        <w:rPr>
          <w:rFonts w:ascii="Courier" w:hAnsi="Courier"/>
          <w:sz w:val="20"/>
          <w:szCs w:val="20"/>
          <w:lang w:val="en-US"/>
        </w:rPr>
        <w:t>mybkg</w:t>
      </w:r>
      <w:proofErr w:type="spellEnd"/>
    </w:p>
    <w:p w14:paraId="238DE31B" w14:textId="77777777" w:rsidR="00B216C5" w:rsidRDefault="00B216C5" w:rsidP="00B216C5">
      <w:pPr>
        <w:rPr>
          <w:rFonts w:ascii="Courier" w:hAnsi="Courier"/>
          <w:sz w:val="20"/>
          <w:szCs w:val="20"/>
          <w:lang w:val="en-US"/>
        </w:rPr>
      </w:pPr>
    </w:p>
    <w:p w14:paraId="54C482D3" w14:textId="541B768C" w:rsidR="00B216C5" w:rsidRDefault="00B216C5" w:rsidP="00B216C5">
      <w:pPr>
        <w:rPr>
          <w:rFonts w:ascii="Courier" w:hAnsi="Courier"/>
          <w:sz w:val="20"/>
          <w:szCs w:val="20"/>
          <w:lang w:val="en-US"/>
        </w:rPr>
      </w:pPr>
      <w:r>
        <w:rPr>
          <w:rFonts w:ascii="Courier" w:hAnsi="Courier"/>
          <w:sz w:val="20"/>
          <w:szCs w:val="20"/>
          <w:lang w:val="en-US"/>
        </w:rPr>
        <w:t xml:space="preserve">  </w:t>
      </w:r>
      <w:proofErr w:type="gramStart"/>
      <w:r>
        <w:rPr>
          <w:rFonts w:ascii="Courier" w:hAnsi="Courier"/>
          <w:sz w:val="20"/>
          <w:szCs w:val="20"/>
          <w:lang w:val="en-US"/>
        </w:rPr>
        <w:t>do</w:t>
      </w:r>
      <w:proofErr w:type="gramEnd"/>
      <w:r>
        <w:rPr>
          <w:rFonts w:ascii="Courier" w:hAnsi="Courier"/>
          <w:sz w:val="20"/>
          <w:szCs w:val="20"/>
          <w:lang w:val="en-US"/>
        </w:rPr>
        <w:t xml:space="preserve"> </w:t>
      </w:r>
      <w:proofErr w:type="spellStart"/>
      <w:r>
        <w:rPr>
          <w:rFonts w:ascii="Courier" w:hAnsi="Courier"/>
          <w:sz w:val="20"/>
          <w:szCs w:val="20"/>
          <w:lang w:val="en-US"/>
        </w:rPr>
        <w:t>i</w:t>
      </w:r>
      <w:proofErr w:type="spellEnd"/>
      <w:r>
        <w:rPr>
          <w:rFonts w:ascii="Courier" w:hAnsi="Courier"/>
          <w:sz w:val="20"/>
          <w:szCs w:val="20"/>
          <w:lang w:val="en-US"/>
        </w:rPr>
        <w:t xml:space="preserve"> = 1, nobs</w:t>
      </w:r>
    </w:p>
    <w:p w14:paraId="19AB1A45" w14:textId="3C9FBC84" w:rsidR="00B216C5" w:rsidRDefault="00B216C5" w:rsidP="00B216C5">
      <w:pPr>
        <w:rPr>
          <w:rFonts w:ascii="Courier" w:hAnsi="Courier"/>
          <w:sz w:val="20"/>
          <w:szCs w:val="20"/>
          <w:lang w:val="en-US"/>
        </w:rPr>
      </w:pPr>
      <w:r>
        <w:rPr>
          <w:rFonts w:ascii="Courier" w:hAnsi="Courier"/>
          <w:sz w:val="20"/>
          <w:szCs w:val="20"/>
          <w:lang w:val="en-US"/>
        </w:rPr>
        <w:t xml:space="preserve">    </w:t>
      </w:r>
      <w:proofErr w:type="spellStart"/>
      <w:proofErr w:type="gramStart"/>
      <w:r>
        <w:rPr>
          <w:rFonts w:ascii="Courier" w:hAnsi="Courier"/>
          <w:sz w:val="20"/>
          <w:szCs w:val="20"/>
          <w:lang w:val="en-US"/>
        </w:rPr>
        <w:t>obs</w:t>
      </w:r>
      <w:proofErr w:type="gramEnd"/>
      <w:r>
        <w:rPr>
          <w:rFonts w:ascii="Courier" w:hAnsi="Courier"/>
          <w:sz w:val="20"/>
          <w:szCs w:val="20"/>
          <w:lang w:val="en-US"/>
        </w:rPr>
        <w:t>%cini</w:t>
      </w:r>
      <w:proofErr w:type="spellEnd"/>
      <w:r>
        <w:rPr>
          <w:rFonts w:ascii="Courier" w:hAnsi="Courier"/>
          <w:sz w:val="20"/>
          <w:szCs w:val="20"/>
          <w:lang w:val="en-US"/>
        </w:rPr>
        <w:t>(</w:t>
      </w:r>
      <w:proofErr w:type="spellStart"/>
      <w:r>
        <w:rPr>
          <w:rFonts w:ascii="Courier" w:hAnsi="Courier"/>
          <w:sz w:val="20"/>
          <w:szCs w:val="20"/>
          <w:lang w:val="en-US"/>
        </w:rPr>
        <w:t>i</w:t>
      </w:r>
      <w:proofErr w:type="spellEnd"/>
      <w:r>
        <w:rPr>
          <w:rFonts w:ascii="Courier" w:hAnsi="Courier"/>
          <w:sz w:val="20"/>
          <w:szCs w:val="20"/>
          <w:lang w:val="en-US"/>
        </w:rPr>
        <w:t xml:space="preserve">) = </w:t>
      </w:r>
      <w:proofErr w:type="spellStart"/>
      <w:r>
        <w:rPr>
          <w:rFonts w:ascii="Courier" w:hAnsi="Courier"/>
          <w:sz w:val="20"/>
          <w:szCs w:val="20"/>
          <w:lang w:val="en-US"/>
        </w:rPr>
        <w:t>mybkg</w:t>
      </w:r>
      <w:proofErr w:type="spellEnd"/>
      <w:r>
        <w:rPr>
          <w:rFonts w:ascii="Courier" w:hAnsi="Courier"/>
          <w:sz w:val="20"/>
          <w:szCs w:val="20"/>
          <w:lang w:val="en-US"/>
        </w:rPr>
        <w:t>(</w:t>
      </w:r>
      <w:proofErr w:type="spellStart"/>
      <w:r>
        <w:rPr>
          <w:rFonts w:ascii="Courier" w:hAnsi="Courier"/>
          <w:sz w:val="20"/>
          <w:szCs w:val="20"/>
          <w:lang w:val="en-US"/>
        </w:rPr>
        <w:t>i</w:t>
      </w:r>
      <w:proofErr w:type="spellEnd"/>
      <w:r>
        <w:rPr>
          <w:rFonts w:ascii="Courier" w:hAnsi="Courier"/>
          <w:sz w:val="20"/>
          <w:szCs w:val="20"/>
          <w:lang w:val="en-US"/>
        </w:rPr>
        <w:t>)</w:t>
      </w:r>
    </w:p>
    <w:p w14:paraId="397F1CC9" w14:textId="3CB68AB6" w:rsidR="00B216C5" w:rsidRDefault="00B216C5" w:rsidP="00B216C5">
      <w:pPr>
        <w:rPr>
          <w:rFonts w:ascii="Courier" w:hAnsi="Courier"/>
          <w:sz w:val="20"/>
          <w:szCs w:val="20"/>
          <w:lang w:val="en-US"/>
        </w:rPr>
      </w:pPr>
      <w:r>
        <w:rPr>
          <w:rFonts w:ascii="Courier" w:hAnsi="Courier"/>
          <w:sz w:val="20"/>
          <w:szCs w:val="20"/>
          <w:lang w:val="en-US"/>
        </w:rPr>
        <w:t xml:space="preserve">  </w:t>
      </w:r>
      <w:proofErr w:type="gramStart"/>
      <w:r>
        <w:rPr>
          <w:rFonts w:ascii="Courier" w:hAnsi="Courier"/>
          <w:sz w:val="20"/>
          <w:szCs w:val="20"/>
          <w:lang w:val="en-US"/>
        </w:rPr>
        <w:t>end</w:t>
      </w:r>
      <w:proofErr w:type="gramEnd"/>
      <w:r>
        <w:rPr>
          <w:rFonts w:ascii="Courier" w:hAnsi="Courier"/>
          <w:sz w:val="20"/>
          <w:szCs w:val="20"/>
          <w:lang w:val="en-US"/>
        </w:rPr>
        <w:t xml:space="preserve"> do</w:t>
      </w:r>
    </w:p>
    <w:p w14:paraId="5C802FCC" w14:textId="77777777" w:rsidR="00B216C5" w:rsidRDefault="00B216C5" w:rsidP="00B216C5">
      <w:pPr>
        <w:rPr>
          <w:rFonts w:ascii="Courier" w:hAnsi="Courier"/>
          <w:sz w:val="20"/>
          <w:szCs w:val="20"/>
          <w:lang w:val="en-US"/>
        </w:rPr>
      </w:pPr>
    </w:p>
    <w:p w14:paraId="41F44DA5" w14:textId="74C3B639" w:rsidR="00B216C5" w:rsidRPr="00B216C5" w:rsidRDefault="00B216C5" w:rsidP="00B216C5">
      <w:pPr>
        <w:rPr>
          <w:rFonts w:ascii="Courier" w:hAnsi="Courier"/>
          <w:sz w:val="20"/>
          <w:szCs w:val="20"/>
        </w:rPr>
      </w:pPr>
      <w:proofErr w:type="gramStart"/>
      <w:r>
        <w:rPr>
          <w:rFonts w:ascii="Courier" w:hAnsi="Courier"/>
          <w:sz w:val="20"/>
          <w:szCs w:val="20"/>
          <w:lang w:val="en-US"/>
        </w:rPr>
        <w:t>end</w:t>
      </w:r>
      <w:proofErr w:type="gramEnd"/>
      <w:r>
        <w:rPr>
          <w:rFonts w:ascii="Courier" w:hAnsi="Courier"/>
          <w:sz w:val="20"/>
          <w:szCs w:val="20"/>
          <w:lang w:val="en-US"/>
        </w:rPr>
        <w:t xml:space="preserve"> subroutine </w:t>
      </w:r>
      <w:proofErr w:type="spellStart"/>
      <w:r>
        <w:rPr>
          <w:rFonts w:ascii="Courier" w:hAnsi="Courier"/>
          <w:sz w:val="20"/>
          <w:szCs w:val="20"/>
          <w:lang w:val="en-US"/>
        </w:rPr>
        <w:t>myroutine</w:t>
      </w:r>
      <w:proofErr w:type="spellEnd"/>
    </w:p>
    <w:sectPr w:rsidR="00B216C5" w:rsidRPr="00B216C5" w:rsidSect="003258B6">
      <w:headerReference w:type="even" r:id="rId52"/>
      <w:headerReference w:type="default" r:id="rId53"/>
      <w:footerReference w:type="even" r:id="rId54"/>
      <w:footerReference w:type="default" r:id="rId55"/>
      <w:pgSz w:w="11900" w:h="16840"/>
      <w:pgMar w:top="1418" w:right="1418" w:bottom="1418" w:left="1418" w:header="709" w:footer="709" w:gutter="0"/>
      <w:cols w:space="708"/>
      <w:titlePg/>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5B1502E" w14:textId="77777777" w:rsidR="00D521EE" w:rsidRDefault="00D521EE" w:rsidP="003258B6">
      <w:r>
        <w:separator/>
      </w:r>
    </w:p>
  </w:endnote>
  <w:endnote w:type="continuationSeparator" w:id="0">
    <w:p w14:paraId="4413D77E" w14:textId="77777777" w:rsidR="00D521EE" w:rsidRDefault="00D521EE" w:rsidP="003258B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auto"/>
    <w:pitch w:val="variable"/>
    <w:sig w:usb0="E00002FF" w:usb1="400004FF" w:usb2="00000000" w:usb3="00000000" w:csb0="0000019F" w:csb1="00000000"/>
  </w:font>
  <w:font w:name="ＭＳ 明朝">
    <w:panose1 w:val="00000000000000000000"/>
    <w:charset w:val="80"/>
    <w:family w:val="roman"/>
    <w:notTrueType/>
    <w:pitch w:val="fixed"/>
    <w:sig w:usb0="00000001" w:usb1="08070000" w:usb2="00000010" w:usb3="00000000" w:csb0="00020000" w:csb1="00000000"/>
  </w:font>
  <w:font w:name="Calibri">
    <w:panose1 w:val="020F0502020204030204"/>
    <w:charset w:val="00"/>
    <w:family w:val="auto"/>
    <w:pitch w:val="variable"/>
    <w:sig w:usb0="E10002FF" w:usb1="4000ACFF" w:usb2="00000009" w:usb3="00000000" w:csb0="0000019F" w:csb1="00000000"/>
  </w:font>
  <w:font w:name="ＭＳ ゴシック">
    <w:panose1 w:val="00000000000000000000"/>
    <w:charset w:val="80"/>
    <w:family w:val="modern"/>
    <w:notTrueType/>
    <w:pitch w:val="fixed"/>
    <w:sig w:usb0="00000001" w:usb1="08070000" w:usb2="00000010" w:usb3="00000000" w:csb0="00020000" w:csb1="00000000"/>
  </w:font>
  <w:font w:name="Lucida Grande">
    <w:panose1 w:val="020B0600040502020204"/>
    <w:charset w:val="00"/>
    <w:family w:val="auto"/>
    <w:pitch w:val="variable"/>
    <w:sig w:usb0="E1000AEF" w:usb1="5000A1FF" w:usb2="00000000" w:usb3="00000000" w:csb0="000001BF" w:csb1="00000000"/>
  </w:font>
  <w:font w:name="Courier">
    <w:panose1 w:val="02000500000000000000"/>
    <w:charset w:val="00"/>
    <w:family w:val="auto"/>
    <w:pitch w:val="variable"/>
    <w:sig w:usb0="00000003" w:usb1="00000000" w:usb2="00000000" w:usb3="00000000" w:csb0="00000001" w:csb1="00000000"/>
  </w:font>
  <w:font w:name="Arial">
    <w:panose1 w:val="020B0604020202020204"/>
    <w:charset w:val="00"/>
    <w:family w:val="auto"/>
    <w:pitch w:val="variable"/>
    <w:sig w:usb0="E0002AFF" w:usb1="C0007843" w:usb2="00000009" w:usb3="00000000" w:csb0="0000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55A0522" w14:textId="77777777" w:rsidR="00D521EE" w:rsidRDefault="00D521EE" w:rsidP="004115F3">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3983AA04" w14:textId="77777777" w:rsidR="00D521EE" w:rsidRDefault="00D521EE" w:rsidP="003258B6">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F880016" w14:textId="77777777" w:rsidR="00D521EE" w:rsidRDefault="00D521EE" w:rsidP="004115F3">
    <w:pPr>
      <w:pStyle w:val="Footer"/>
      <w:framePr w:wrap="around" w:vAnchor="text" w:hAnchor="margin" w:xAlign="right" w:y="1"/>
      <w:rPr>
        <w:rStyle w:val="PageNumber"/>
      </w:rPr>
    </w:pPr>
  </w:p>
  <w:p w14:paraId="3F780F6E" w14:textId="77777777" w:rsidR="00D521EE" w:rsidRDefault="00D521EE" w:rsidP="003258B6">
    <w:pPr>
      <w:pStyle w:val="Footer"/>
      <w:ind w:right="360"/>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85DF142" w14:textId="77777777" w:rsidR="00D521EE" w:rsidRDefault="00D521EE" w:rsidP="003258B6">
      <w:r>
        <w:separator/>
      </w:r>
    </w:p>
  </w:footnote>
  <w:footnote w:type="continuationSeparator" w:id="0">
    <w:p w14:paraId="00A4693A" w14:textId="77777777" w:rsidR="00D521EE" w:rsidRDefault="00D521EE" w:rsidP="003258B6">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D7719D0" w14:textId="77777777" w:rsidR="00D521EE" w:rsidRDefault="00D521EE" w:rsidP="004115F3">
    <w:pPr>
      <w:pStyle w:val="Head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4D2609C4" w14:textId="77777777" w:rsidR="00D521EE" w:rsidRDefault="00D521EE" w:rsidP="004115F3">
    <w:pPr>
      <w:pStyle w:val="Header"/>
      <w:ind w:right="360"/>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F067F05" w14:textId="77777777" w:rsidR="00D521EE" w:rsidRDefault="00D521EE" w:rsidP="004115F3">
    <w:pPr>
      <w:pStyle w:val="Head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461DD3">
      <w:rPr>
        <w:rStyle w:val="PageNumber"/>
        <w:noProof/>
      </w:rPr>
      <w:t>15</w:t>
    </w:r>
    <w:r>
      <w:rPr>
        <w:rStyle w:val="PageNumber"/>
      </w:rPr>
      <w:fldChar w:fldCharType="end"/>
    </w:r>
  </w:p>
  <w:p w14:paraId="5743AA99" w14:textId="24B9954D" w:rsidR="00D521EE" w:rsidRDefault="00D521EE" w:rsidP="004115F3">
    <w:pPr>
      <w:pStyle w:val="Header"/>
      <w:pBdr>
        <w:bottom w:val="single" w:sz="4" w:space="1" w:color="auto"/>
      </w:pBdr>
      <w:ind w:right="360"/>
    </w:pPr>
    <w:r>
      <w:t>FLEXINVERT+ User’s Guide</w:t>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EA0AB7"/>
    <w:multiLevelType w:val="hybridMultilevel"/>
    <w:tmpl w:val="A57AA41C"/>
    <w:lvl w:ilvl="0" w:tplc="04090011">
      <w:start w:val="1"/>
      <w:numFmt w:val="decimal"/>
      <w:lvlText w:val="%1)"/>
      <w:lvlJc w:val="left"/>
      <w:pPr>
        <w:ind w:left="155" w:hanging="360"/>
      </w:pPr>
    </w:lvl>
    <w:lvl w:ilvl="1" w:tplc="04090019" w:tentative="1">
      <w:start w:val="1"/>
      <w:numFmt w:val="lowerLetter"/>
      <w:lvlText w:val="%2."/>
      <w:lvlJc w:val="left"/>
      <w:pPr>
        <w:ind w:left="875" w:hanging="360"/>
      </w:pPr>
    </w:lvl>
    <w:lvl w:ilvl="2" w:tplc="0409001B" w:tentative="1">
      <w:start w:val="1"/>
      <w:numFmt w:val="lowerRoman"/>
      <w:lvlText w:val="%3."/>
      <w:lvlJc w:val="right"/>
      <w:pPr>
        <w:ind w:left="1595" w:hanging="180"/>
      </w:pPr>
    </w:lvl>
    <w:lvl w:ilvl="3" w:tplc="0409000F" w:tentative="1">
      <w:start w:val="1"/>
      <w:numFmt w:val="decimal"/>
      <w:lvlText w:val="%4."/>
      <w:lvlJc w:val="left"/>
      <w:pPr>
        <w:ind w:left="2315" w:hanging="360"/>
      </w:pPr>
    </w:lvl>
    <w:lvl w:ilvl="4" w:tplc="04090019" w:tentative="1">
      <w:start w:val="1"/>
      <w:numFmt w:val="lowerLetter"/>
      <w:lvlText w:val="%5."/>
      <w:lvlJc w:val="left"/>
      <w:pPr>
        <w:ind w:left="3035" w:hanging="360"/>
      </w:pPr>
    </w:lvl>
    <w:lvl w:ilvl="5" w:tplc="0409001B" w:tentative="1">
      <w:start w:val="1"/>
      <w:numFmt w:val="lowerRoman"/>
      <w:lvlText w:val="%6."/>
      <w:lvlJc w:val="right"/>
      <w:pPr>
        <w:ind w:left="3755" w:hanging="180"/>
      </w:pPr>
    </w:lvl>
    <w:lvl w:ilvl="6" w:tplc="0409000F" w:tentative="1">
      <w:start w:val="1"/>
      <w:numFmt w:val="decimal"/>
      <w:lvlText w:val="%7."/>
      <w:lvlJc w:val="left"/>
      <w:pPr>
        <w:ind w:left="4475" w:hanging="360"/>
      </w:pPr>
    </w:lvl>
    <w:lvl w:ilvl="7" w:tplc="04090019" w:tentative="1">
      <w:start w:val="1"/>
      <w:numFmt w:val="lowerLetter"/>
      <w:lvlText w:val="%8."/>
      <w:lvlJc w:val="left"/>
      <w:pPr>
        <w:ind w:left="5195" w:hanging="360"/>
      </w:pPr>
    </w:lvl>
    <w:lvl w:ilvl="8" w:tplc="0409001B" w:tentative="1">
      <w:start w:val="1"/>
      <w:numFmt w:val="lowerRoman"/>
      <w:lvlText w:val="%9."/>
      <w:lvlJc w:val="right"/>
      <w:pPr>
        <w:ind w:left="5915" w:hanging="180"/>
      </w:pPr>
    </w:lvl>
  </w:abstractNum>
  <w:abstractNum w:abstractNumId="1">
    <w:nsid w:val="061458E0"/>
    <w:multiLevelType w:val="hybridMultilevel"/>
    <w:tmpl w:val="9B0EE2CE"/>
    <w:lvl w:ilvl="0" w:tplc="0409000F">
      <w:start w:val="1"/>
      <w:numFmt w:val="decimal"/>
      <w:lvlText w:val="%1."/>
      <w:lvlJc w:val="left"/>
      <w:pPr>
        <w:ind w:left="787" w:hanging="360"/>
      </w:pPr>
    </w:lvl>
    <w:lvl w:ilvl="1" w:tplc="04090019" w:tentative="1">
      <w:start w:val="1"/>
      <w:numFmt w:val="lowerLetter"/>
      <w:lvlText w:val="%2."/>
      <w:lvlJc w:val="left"/>
      <w:pPr>
        <w:ind w:left="1507" w:hanging="360"/>
      </w:pPr>
    </w:lvl>
    <w:lvl w:ilvl="2" w:tplc="0409001B" w:tentative="1">
      <w:start w:val="1"/>
      <w:numFmt w:val="lowerRoman"/>
      <w:lvlText w:val="%3."/>
      <w:lvlJc w:val="right"/>
      <w:pPr>
        <w:ind w:left="2227" w:hanging="180"/>
      </w:pPr>
    </w:lvl>
    <w:lvl w:ilvl="3" w:tplc="0409000F" w:tentative="1">
      <w:start w:val="1"/>
      <w:numFmt w:val="decimal"/>
      <w:lvlText w:val="%4."/>
      <w:lvlJc w:val="left"/>
      <w:pPr>
        <w:ind w:left="2947" w:hanging="360"/>
      </w:pPr>
    </w:lvl>
    <w:lvl w:ilvl="4" w:tplc="04090019" w:tentative="1">
      <w:start w:val="1"/>
      <w:numFmt w:val="lowerLetter"/>
      <w:lvlText w:val="%5."/>
      <w:lvlJc w:val="left"/>
      <w:pPr>
        <w:ind w:left="3667" w:hanging="360"/>
      </w:pPr>
    </w:lvl>
    <w:lvl w:ilvl="5" w:tplc="0409001B" w:tentative="1">
      <w:start w:val="1"/>
      <w:numFmt w:val="lowerRoman"/>
      <w:lvlText w:val="%6."/>
      <w:lvlJc w:val="right"/>
      <w:pPr>
        <w:ind w:left="4387" w:hanging="180"/>
      </w:pPr>
    </w:lvl>
    <w:lvl w:ilvl="6" w:tplc="0409000F" w:tentative="1">
      <w:start w:val="1"/>
      <w:numFmt w:val="decimal"/>
      <w:lvlText w:val="%7."/>
      <w:lvlJc w:val="left"/>
      <w:pPr>
        <w:ind w:left="5107" w:hanging="360"/>
      </w:pPr>
    </w:lvl>
    <w:lvl w:ilvl="7" w:tplc="04090019" w:tentative="1">
      <w:start w:val="1"/>
      <w:numFmt w:val="lowerLetter"/>
      <w:lvlText w:val="%8."/>
      <w:lvlJc w:val="left"/>
      <w:pPr>
        <w:ind w:left="5827" w:hanging="360"/>
      </w:pPr>
    </w:lvl>
    <w:lvl w:ilvl="8" w:tplc="0409001B" w:tentative="1">
      <w:start w:val="1"/>
      <w:numFmt w:val="lowerRoman"/>
      <w:lvlText w:val="%9."/>
      <w:lvlJc w:val="right"/>
      <w:pPr>
        <w:ind w:left="6547" w:hanging="180"/>
      </w:pPr>
    </w:lvl>
  </w:abstractNum>
  <w:abstractNum w:abstractNumId="2">
    <w:nsid w:val="136D6D64"/>
    <w:multiLevelType w:val="hybridMultilevel"/>
    <w:tmpl w:val="B66240D2"/>
    <w:lvl w:ilvl="0" w:tplc="04090011">
      <w:start w:val="1"/>
      <w:numFmt w:val="decimal"/>
      <w:lvlText w:val="%1)"/>
      <w:lvlJc w:val="left"/>
      <w:pPr>
        <w:ind w:left="1004" w:hanging="360"/>
      </w:pPr>
    </w:lvl>
    <w:lvl w:ilvl="1" w:tplc="04090019">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3">
    <w:nsid w:val="18104F66"/>
    <w:multiLevelType w:val="hybridMultilevel"/>
    <w:tmpl w:val="6BF86BC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20CE32A4"/>
    <w:multiLevelType w:val="hybridMultilevel"/>
    <w:tmpl w:val="F1FE65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31542A58"/>
    <w:multiLevelType w:val="hybridMultilevel"/>
    <w:tmpl w:val="55D4056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3DD54B1E"/>
    <w:multiLevelType w:val="hybridMultilevel"/>
    <w:tmpl w:val="E7B487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4199590A"/>
    <w:multiLevelType w:val="hybridMultilevel"/>
    <w:tmpl w:val="1C7E74EC"/>
    <w:lvl w:ilvl="0" w:tplc="04090011">
      <w:start w:val="1"/>
      <w:numFmt w:val="decimal"/>
      <w:lvlText w:val="%1)"/>
      <w:lvlJc w:val="left"/>
      <w:pPr>
        <w:ind w:left="1004" w:hanging="360"/>
      </w:pPr>
    </w:lvl>
    <w:lvl w:ilvl="1" w:tplc="04090019">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8">
    <w:nsid w:val="419F1F99"/>
    <w:multiLevelType w:val="hybridMultilevel"/>
    <w:tmpl w:val="EB54B61E"/>
    <w:lvl w:ilvl="0" w:tplc="04090001">
      <w:start w:val="1"/>
      <w:numFmt w:val="bullet"/>
      <w:lvlText w:val=""/>
      <w:lvlJc w:val="left"/>
      <w:pPr>
        <w:ind w:left="1004" w:hanging="360"/>
      </w:pPr>
      <w:rPr>
        <w:rFonts w:ascii="Symbol" w:hAnsi="Symbol" w:hint="default"/>
      </w:rPr>
    </w:lvl>
    <w:lvl w:ilvl="1" w:tplc="04090003" w:tentative="1">
      <w:start w:val="1"/>
      <w:numFmt w:val="bullet"/>
      <w:lvlText w:val="o"/>
      <w:lvlJc w:val="left"/>
      <w:pPr>
        <w:ind w:left="1724" w:hanging="360"/>
      </w:pPr>
      <w:rPr>
        <w:rFonts w:ascii="Courier New" w:hAnsi="Courier New" w:hint="default"/>
      </w:rPr>
    </w:lvl>
    <w:lvl w:ilvl="2" w:tplc="04090005" w:tentative="1">
      <w:start w:val="1"/>
      <w:numFmt w:val="bullet"/>
      <w:lvlText w:val=""/>
      <w:lvlJc w:val="left"/>
      <w:pPr>
        <w:ind w:left="2444" w:hanging="360"/>
      </w:pPr>
      <w:rPr>
        <w:rFonts w:ascii="Wingdings" w:hAnsi="Wingdings" w:hint="default"/>
      </w:rPr>
    </w:lvl>
    <w:lvl w:ilvl="3" w:tplc="04090001" w:tentative="1">
      <w:start w:val="1"/>
      <w:numFmt w:val="bullet"/>
      <w:lvlText w:val=""/>
      <w:lvlJc w:val="left"/>
      <w:pPr>
        <w:ind w:left="3164" w:hanging="360"/>
      </w:pPr>
      <w:rPr>
        <w:rFonts w:ascii="Symbol" w:hAnsi="Symbol" w:hint="default"/>
      </w:rPr>
    </w:lvl>
    <w:lvl w:ilvl="4" w:tplc="04090003" w:tentative="1">
      <w:start w:val="1"/>
      <w:numFmt w:val="bullet"/>
      <w:lvlText w:val="o"/>
      <w:lvlJc w:val="left"/>
      <w:pPr>
        <w:ind w:left="3884" w:hanging="360"/>
      </w:pPr>
      <w:rPr>
        <w:rFonts w:ascii="Courier New" w:hAnsi="Courier New" w:hint="default"/>
      </w:rPr>
    </w:lvl>
    <w:lvl w:ilvl="5" w:tplc="04090005" w:tentative="1">
      <w:start w:val="1"/>
      <w:numFmt w:val="bullet"/>
      <w:lvlText w:val=""/>
      <w:lvlJc w:val="left"/>
      <w:pPr>
        <w:ind w:left="4604" w:hanging="360"/>
      </w:pPr>
      <w:rPr>
        <w:rFonts w:ascii="Wingdings" w:hAnsi="Wingdings" w:hint="default"/>
      </w:rPr>
    </w:lvl>
    <w:lvl w:ilvl="6" w:tplc="04090001" w:tentative="1">
      <w:start w:val="1"/>
      <w:numFmt w:val="bullet"/>
      <w:lvlText w:val=""/>
      <w:lvlJc w:val="left"/>
      <w:pPr>
        <w:ind w:left="5324" w:hanging="360"/>
      </w:pPr>
      <w:rPr>
        <w:rFonts w:ascii="Symbol" w:hAnsi="Symbol" w:hint="default"/>
      </w:rPr>
    </w:lvl>
    <w:lvl w:ilvl="7" w:tplc="04090003" w:tentative="1">
      <w:start w:val="1"/>
      <w:numFmt w:val="bullet"/>
      <w:lvlText w:val="o"/>
      <w:lvlJc w:val="left"/>
      <w:pPr>
        <w:ind w:left="6044" w:hanging="360"/>
      </w:pPr>
      <w:rPr>
        <w:rFonts w:ascii="Courier New" w:hAnsi="Courier New" w:hint="default"/>
      </w:rPr>
    </w:lvl>
    <w:lvl w:ilvl="8" w:tplc="04090005" w:tentative="1">
      <w:start w:val="1"/>
      <w:numFmt w:val="bullet"/>
      <w:lvlText w:val=""/>
      <w:lvlJc w:val="left"/>
      <w:pPr>
        <w:ind w:left="6764" w:hanging="360"/>
      </w:pPr>
      <w:rPr>
        <w:rFonts w:ascii="Wingdings" w:hAnsi="Wingdings" w:hint="default"/>
      </w:rPr>
    </w:lvl>
  </w:abstractNum>
  <w:abstractNum w:abstractNumId="9">
    <w:nsid w:val="47C47D89"/>
    <w:multiLevelType w:val="hybridMultilevel"/>
    <w:tmpl w:val="7BD047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52DE4539"/>
    <w:multiLevelType w:val="hybridMultilevel"/>
    <w:tmpl w:val="C3704DFE"/>
    <w:lvl w:ilvl="0" w:tplc="0409000F">
      <w:start w:val="1"/>
      <w:numFmt w:val="decimal"/>
      <w:lvlText w:val="%1."/>
      <w:lvlJc w:val="left"/>
      <w:pPr>
        <w:ind w:left="720" w:hanging="360"/>
      </w:pPr>
    </w:lvl>
    <w:lvl w:ilvl="1" w:tplc="04090011">
      <w:start w:val="1"/>
      <w:numFmt w:val="decimal"/>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55957D90"/>
    <w:multiLevelType w:val="hybridMultilevel"/>
    <w:tmpl w:val="9198FC6A"/>
    <w:lvl w:ilvl="0" w:tplc="04090011">
      <w:start w:val="1"/>
      <w:numFmt w:val="decimal"/>
      <w:lvlText w:val="%1)"/>
      <w:lvlJc w:val="left"/>
      <w:pPr>
        <w:ind w:left="1004" w:hanging="360"/>
      </w:pPr>
    </w:lvl>
    <w:lvl w:ilvl="1" w:tplc="04090019">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12">
    <w:nsid w:val="5879531F"/>
    <w:multiLevelType w:val="hybridMultilevel"/>
    <w:tmpl w:val="2E805E5A"/>
    <w:lvl w:ilvl="0" w:tplc="04090011">
      <w:start w:val="1"/>
      <w:numFmt w:val="decimal"/>
      <w:lvlText w:val="%1)"/>
      <w:lvlJc w:val="left"/>
      <w:pPr>
        <w:ind w:left="1004" w:hanging="360"/>
      </w:pPr>
    </w:lvl>
    <w:lvl w:ilvl="1" w:tplc="04090019">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13">
    <w:nsid w:val="640B4F9F"/>
    <w:multiLevelType w:val="hybridMultilevel"/>
    <w:tmpl w:val="9E9417E4"/>
    <w:lvl w:ilvl="0" w:tplc="04090011">
      <w:start w:val="1"/>
      <w:numFmt w:val="decimal"/>
      <w:lvlText w:val="%1)"/>
      <w:lvlJc w:val="left"/>
      <w:pPr>
        <w:ind w:left="1004" w:hanging="360"/>
      </w:pPr>
    </w:lvl>
    <w:lvl w:ilvl="1" w:tplc="04090019">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14">
    <w:nsid w:val="64612429"/>
    <w:multiLevelType w:val="hybridMultilevel"/>
    <w:tmpl w:val="9014E828"/>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66C73C66"/>
    <w:multiLevelType w:val="hybridMultilevel"/>
    <w:tmpl w:val="42A29F82"/>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6CB115CA"/>
    <w:multiLevelType w:val="hybridMultilevel"/>
    <w:tmpl w:val="993E6A3E"/>
    <w:lvl w:ilvl="0" w:tplc="0409001B">
      <w:start w:val="1"/>
      <w:numFmt w:val="lowerRoman"/>
      <w:lvlText w:val="%1."/>
      <w:lvlJc w:val="righ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6CC0424D"/>
    <w:multiLevelType w:val="hybridMultilevel"/>
    <w:tmpl w:val="84F2A4B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6D4254C2"/>
    <w:multiLevelType w:val="hybridMultilevel"/>
    <w:tmpl w:val="DD14D9EE"/>
    <w:lvl w:ilvl="0" w:tplc="04090011">
      <w:start w:val="1"/>
      <w:numFmt w:val="decimal"/>
      <w:lvlText w:val="%1)"/>
      <w:lvlJc w:val="left"/>
      <w:pPr>
        <w:ind w:left="1004" w:hanging="360"/>
      </w:pPr>
    </w:lvl>
    <w:lvl w:ilvl="1" w:tplc="04090019">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19">
    <w:nsid w:val="72E45ABA"/>
    <w:multiLevelType w:val="hybridMultilevel"/>
    <w:tmpl w:val="BD783422"/>
    <w:lvl w:ilvl="0" w:tplc="04090011">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79A033CB"/>
    <w:multiLevelType w:val="hybridMultilevel"/>
    <w:tmpl w:val="41BC25D6"/>
    <w:lvl w:ilvl="0" w:tplc="04090011">
      <w:start w:val="1"/>
      <w:numFmt w:val="decimal"/>
      <w:lvlText w:val="%1)"/>
      <w:lvlJc w:val="left"/>
      <w:pPr>
        <w:ind w:left="1004" w:hanging="360"/>
      </w:pPr>
    </w:lvl>
    <w:lvl w:ilvl="1" w:tplc="04090019">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21">
    <w:nsid w:val="79D534F2"/>
    <w:multiLevelType w:val="hybridMultilevel"/>
    <w:tmpl w:val="C84EFCE0"/>
    <w:lvl w:ilvl="0" w:tplc="0409000F">
      <w:start w:val="1"/>
      <w:numFmt w:val="decimal"/>
      <w:lvlText w:val="%1."/>
      <w:lvlJc w:val="left"/>
      <w:pPr>
        <w:ind w:left="720" w:hanging="360"/>
      </w:pPr>
    </w:lvl>
    <w:lvl w:ilvl="1" w:tplc="0409001B">
      <w:start w:val="1"/>
      <w:numFmt w:val="lowerRoman"/>
      <w:lvlText w:val="%2."/>
      <w:lvlJc w:val="righ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4"/>
  </w:num>
  <w:num w:numId="2">
    <w:abstractNumId w:val="5"/>
  </w:num>
  <w:num w:numId="3">
    <w:abstractNumId w:val="3"/>
  </w:num>
  <w:num w:numId="4">
    <w:abstractNumId w:val="17"/>
  </w:num>
  <w:num w:numId="5">
    <w:abstractNumId w:val="1"/>
  </w:num>
  <w:num w:numId="6">
    <w:abstractNumId w:val="15"/>
  </w:num>
  <w:num w:numId="7">
    <w:abstractNumId w:val="8"/>
  </w:num>
  <w:num w:numId="8">
    <w:abstractNumId w:val="16"/>
  </w:num>
  <w:num w:numId="9">
    <w:abstractNumId w:val="21"/>
  </w:num>
  <w:num w:numId="10">
    <w:abstractNumId w:val="10"/>
  </w:num>
  <w:num w:numId="11">
    <w:abstractNumId w:val="0"/>
  </w:num>
  <w:num w:numId="12">
    <w:abstractNumId w:val="11"/>
  </w:num>
  <w:num w:numId="13">
    <w:abstractNumId w:val="20"/>
  </w:num>
  <w:num w:numId="14">
    <w:abstractNumId w:val="18"/>
  </w:num>
  <w:num w:numId="15">
    <w:abstractNumId w:val="13"/>
  </w:num>
  <w:num w:numId="16">
    <w:abstractNumId w:val="7"/>
  </w:num>
  <w:num w:numId="17">
    <w:abstractNumId w:val="2"/>
  </w:num>
  <w:num w:numId="18">
    <w:abstractNumId w:val="12"/>
  </w:num>
  <w:num w:numId="19">
    <w:abstractNumId w:val="6"/>
  </w:num>
  <w:num w:numId="20">
    <w:abstractNumId w:val="14"/>
  </w:num>
  <w:num w:numId="21">
    <w:abstractNumId w:val="19"/>
  </w:num>
  <w:num w:numId="22">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embedSystemFonts/>
  <w:proofState w:spelling="clean" w:grammar="clean"/>
  <w:defaultTabStop w:val="720"/>
  <w:drawingGridHorizontalSpacing w:val="360"/>
  <w:drawingGridVerticalSpacing w:val="360"/>
  <w:displayHorizontalDrawingGridEvery w:val="0"/>
  <w:displayVerticalDrawingGridEvery w:val="0"/>
  <w:characterSpacingControl w:val="doNotCompress"/>
  <w:savePreviewPicture/>
  <w:hdrShapeDefaults>
    <o:shapedefaults v:ext="edit" spidmax="2050"/>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258B6"/>
    <w:rsid w:val="00005F44"/>
    <w:rsid w:val="00020292"/>
    <w:rsid w:val="0002234A"/>
    <w:rsid w:val="00033752"/>
    <w:rsid w:val="0003612A"/>
    <w:rsid w:val="00045351"/>
    <w:rsid w:val="00053A5E"/>
    <w:rsid w:val="0006524D"/>
    <w:rsid w:val="00095866"/>
    <w:rsid w:val="000A0BD0"/>
    <w:rsid w:val="000B09B5"/>
    <w:rsid w:val="000D2E9E"/>
    <w:rsid w:val="000E6A59"/>
    <w:rsid w:val="00101040"/>
    <w:rsid w:val="00106F2D"/>
    <w:rsid w:val="0011161B"/>
    <w:rsid w:val="00134A8A"/>
    <w:rsid w:val="001464CF"/>
    <w:rsid w:val="001502FD"/>
    <w:rsid w:val="00155952"/>
    <w:rsid w:val="00163A59"/>
    <w:rsid w:val="00183374"/>
    <w:rsid w:val="0018780C"/>
    <w:rsid w:val="00195CA5"/>
    <w:rsid w:val="001B3177"/>
    <w:rsid w:val="001B4577"/>
    <w:rsid w:val="001C6758"/>
    <w:rsid w:val="001D417F"/>
    <w:rsid w:val="002028A6"/>
    <w:rsid w:val="002114AF"/>
    <w:rsid w:val="002162C1"/>
    <w:rsid w:val="00225591"/>
    <w:rsid w:val="00233207"/>
    <w:rsid w:val="002430EF"/>
    <w:rsid w:val="00263367"/>
    <w:rsid w:val="00287410"/>
    <w:rsid w:val="002A2590"/>
    <w:rsid w:val="002D7C1A"/>
    <w:rsid w:val="002E6C72"/>
    <w:rsid w:val="002F0EA0"/>
    <w:rsid w:val="002F1890"/>
    <w:rsid w:val="002F2C62"/>
    <w:rsid w:val="003015BF"/>
    <w:rsid w:val="003258B6"/>
    <w:rsid w:val="0033160A"/>
    <w:rsid w:val="0034486C"/>
    <w:rsid w:val="00373E27"/>
    <w:rsid w:val="00386870"/>
    <w:rsid w:val="003A783B"/>
    <w:rsid w:val="003B18EB"/>
    <w:rsid w:val="003B46BC"/>
    <w:rsid w:val="003C0C02"/>
    <w:rsid w:val="003F34F3"/>
    <w:rsid w:val="003F597B"/>
    <w:rsid w:val="00405D74"/>
    <w:rsid w:val="00406F94"/>
    <w:rsid w:val="004115F3"/>
    <w:rsid w:val="0041528B"/>
    <w:rsid w:val="00415FE5"/>
    <w:rsid w:val="004325A7"/>
    <w:rsid w:val="00446708"/>
    <w:rsid w:val="00461A2A"/>
    <w:rsid w:val="00461DD3"/>
    <w:rsid w:val="0046795D"/>
    <w:rsid w:val="004775F6"/>
    <w:rsid w:val="004850EF"/>
    <w:rsid w:val="004A2E3E"/>
    <w:rsid w:val="004B072B"/>
    <w:rsid w:val="004C6F4E"/>
    <w:rsid w:val="004D6E18"/>
    <w:rsid w:val="004F0398"/>
    <w:rsid w:val="004F5C45"/>
    <w:rsid w:val="004F65C5"/>
    <w:rsid w:val="00501169"/>
    <w:rsid w:val="00506E13"/>
    <w:rsid w:val="00516B4B"/>
    <w:rsid w:val="00537928"/>
    <w:rsid w:val="005650F5"/>
    <w:rsid w:val="00566CAE"/>
    <w:rsid w:val="00570C96"/>
    <w:rsid w:val="005737A9"/>
    <w:rsid w:val="00587275"/>
    <w:rsid w:val="005C4DA8"/>
    <w:rsid w:val="005E1269"/>
    <w:rsid w:val="005E5B5F"/>
    <w:rsid w:val="005E5CA3"/>
    <w:rsid w:val="005F6197"/>
    <w:rsid w:val="005F772F"/>
    <w:rsid w:val="006012AB"/>
    <w:rsid w:val="00606F9E"/>
    <w:rsid w:val="006072FB"/>
    <w:rsid w:val="0064064D"/>
    <w:rsid w:val="00664821"/>
    <w:rsid w:val="00664FE5"/>
    <w:rsid w:val="00684178"/>
    <w:rsid w:val="00691910"/>
    <w:rsid w:val="006C5385"/>
    <w:rsid w:val="006C666B"/>
    <w:rsid w:val="006E3268"/>
    <w:rsid w:val="006E3AD8"/>
    <w:rsid w:val="006E74AA"/>
    <w:rsid w:val="006F1411"/>
    <w:rsid w:val="006F28CE"/>
    <w:rsid w:val="006F6D19"/>
    <w:rsid w:val="0072365D"/>
    <w:rsid w:val="00733955"/>
    <w:rsid w:val="00741068"/>
    <w:rsid w:val="00772655"/>
    <w:rsid w:val="00786A04"/>
    <w:rsid w:val="00796BBB"/>
    <w:rsid w:val="007A7AC1"/>
    <w:rsid w:val="007B1D12"/>
    <w:rsid w:val="007B42C4"/>
    <w:rsid w:val="007F1137"/>
    <w:rsid w:val="007F56CE"/>
    <w:rsid w:val="007F5FCF"/>
    <w:rsid w:val="007F6FEA"/>
    <w:rsid w:val="0080116C"/>
    <w:rsid w:val="0080273A"/>
    <w:rsid w:val="008066C8"/>
    <w:rsid w:val="00817992"/>
    <w:rsid w:val="0082105C"/>
    <w:rsid w:val="00821AF3"/>
    <w:rsid w:val="00825427"/>
    <w:rsid w:val="00825BBA"/>
    <w:rsid w:val="00836403"/>
    <w:rsid w:val="0084089C"/>
    <w:rsid w:val="008A125A"/>
    <w:rsid w:val="008A3133"/>
    <w:rsid w:val="008B15B3"/>
    <w:rsid w:val="008C5810"/>
    <w:rsid w:val="008C7AC8"/>
    <w:rsid w:val="008E12F6"/>
    <w:rsid w:val="008F182E"/>
    <w:rsid w:val="009058B4"/>
    <w:rsid w:val="00907A25"/>
    <w:rsid w:val="00916F8C"/>
    <w:rsid w:val="00926773"/>
    <w:rsid w:val="00932471"/>
    <w:rsid w:val="009617DB"/>
    <w:rsid w:val="00997838"/>
    <w:rsid w:val="009A6959"/>
    <w:rsid w:val="009B209A"/>
    <w:rsid w:val="009C7979"/>
    <w:rsid w:val="009D5034"/>
    <w:rsid w:val="009D71D2"/>
    <w:rsid w:val="00A032A6"/>
    <w:rsid w:val="00A0721E"/>
    <w:rsid w:val="00A31037"/>
    <w:rsid w:val="00A40D2E"/>
    <w:rsid w:val="00A46A07"/>
    <w:rsid w:val="00A81FFB"/>
    <w:rsid w:val="00A83166"/>
    <w:rsid w:val="00A90A80"/>
    <w:rsid w:val="00A93D2C"/>
    <w:rsid w:val="00AB5486"/>
    <w:rsid w:val="00AD34A3"/>
    <w:rsid w:val="00AD6ACD"/>
    <w:rsid w:val="00AF1171"/>
    <w:rsid w:val="00B216C5"/>
    <w:rsid w:val="00B341FF"/>
    <w:rsid w:val="00B6017B"/>
    <w:rsid w:val="00B64F69"/>
    <w:rsid w:val="00B65881"/>
    <w:rsid w:val="00B932EA"/>
    <w:rsid w:val="00BA1C19"/>
    <w:rsid w:val="00BB3A33"/>
    <w:rsid w:val="00BC2E36"/>
    <w:rsid w:val="00BC4B9C"/>
    <w:rsid w:val="00BD193A"/>
    <w:rsid w:val="00BD5F34"/>
    <w:rsid w:val="00BE73AC"/>
    <w:rsid w:val="00C17CF0"/>
    <w:rsid w:val="00C20DEB"/>
    <w:rsid w:val="00C22A8E"/>
    <w:rsid w:val="00C82D1F"/>
    <w:rsid w:val="00C92517"/>
    <w:rsid w:val="00CD5D25"/>
    <w:rsid w:val="00CE5BF2"/>
    <w:rsid w:val="00D11509"/>
    <w:rsid w:val="00D22FB5"/>
    <w:rsid w:val="00D26671"/>
    <w:rsid w:val="00D4546C"/>
    <w:rsid w:val="00D4735F"/>
    <w:rsid w:val="00D509D0"/>
    <w:rsid w:val="00D521EE"/>
    <w:rsid w:val="00D547E4"/>
    <w:rsid w:val="00D70072"/>
    <w:rsid w:val="00D779C5"/>
    <w:rsid w:val="00D80F6E"/>
    <w:rsid w:val="00D91EDE"/>
    <w:rsid w:val="00DC0B3F"/>
    <w:rsid w:val="00DC7FCC"/>
    <w:rsid w:val="00DD180C"/>
    <w:rsid w:val="00DD6846"/>
    <w:rsid w:val="00DE7500"/>
    <w:rsid w:val="00E00361"/>
    <w:rsid w:val="00E05831"/>
    <w:rsid w:val="00E05BCF"/>
    <w:rsid w:val="00E20F6E"/>
    <w:rsid w:val="00E51430"/>
    <w:rsid w:val="00E60162"/>
    <w:rsid w:val="00E965E1"/>
    <w:rsid w:val="00EA61AF"/>
    <w:rsid w:val="00EB20A5"/>
    <w:rsid w:val="00EC7EF7"/>
    <w:rsid w:val="00ED13C9"/>
    <w:rsid w:val="00EE54DF"/>
    <w:rsid w:val="00EE7564"/>
    <w:rsid w:val="00EF3E11"/>
    <w:rsid w:val="00F2339D"/>
    <w:rsid w:val="00F25B70"/>
    <w:rsid w:val="00F3224F"/>
    <w:rsid w:val="00F56436"/>
    <w:rsid w:val="00F573D1"/>
    <w:rsid w:val="00F70D80"/>
    <w:rsid w:val="00F734B1"/>
    <w:rsid w:val="00F85CD9"/>
    <w:rsid w:val="00F86357"/>
    <w:rsid w:val="00FC474D"/>
  </w:rsids>
  <m:mathPr>
    <m:mathFont m:val="Cambria Math"/>
    <m:brkBin m:val="before"/>
    <m:brkBinSub m:val="--"/>
    <m:smallFrac/>
    <m:dispDef/>
    <m:lMargin m:val="0"/>
    <m:rMargin m:val="0"/>
    <m:defJc m:val="centerGroup"/>
    <m:wrapRight/>
    <m:intLim m:val="subSup"/>
    <m:naryLim m:val="subSup"/>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1"/>
    </o:shapelayout>
  </w:shapeDefaults>
  <w:decimalSymbol w:val="."/>
  <w:listSeparator w:val=","/>
  <w14:docId w14:val="27EE191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ja-JP"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C5810"/>
    <w:rPr>
      <w:rFonts w:ascii="Times New Roman" w:hAnsi="Times New Roman"/>
      <w:lang w:val="en-GB"/>
    </w:rPr>
  </w:style>
  <w:style w:type="paragraph" w:styleId="Heading1">
    <w:name w:val="heading 1"/>
    <w:basedOn w:val="Normal"/>
    <w:next w:val="Normal"/>
    <w:link w:val="Heading1Char"/>
    <w:uiPriority w:val="9"/>
    <w:qFormat/>
    <w:rsid w:val="007F5FCF"/>
    <w:pPr>
      <w:keepNext/>
      <w:keepLines/>
      <w:spacing w:before="480"/>
      <w:outlineLvl w:val="0"/>
    </w:pPr>
    <w:rPr>
      <w:rFonts w:asciiTheme="majorHAnsi" w:eastAsiaTheme="majorEastAsia" w:hAnsiTheme="majorHAnsi" w:cstheme="majorBidi"/>
      <w:b/>
      <w:bCs/>
      <w:color w:val="345A8A" w:themeColor="accent1" w:themeShade="B5"/>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er">
    <w:name w:val="footer"/>
    <w:basedOn w:val="Normal"/>
    <w:link w:val="FooterChar"/>
    <w:uiPriority w:val="99"/>
    <w:unhideWhenUsed/>
    <w:rsid w:val="003258B6"/>
    <w:pPr>
      <w:tabs>
        <w:tab w:val="center" w:pos="4320"/>
        <w:tab w:val="right" w:pos="8640"/>
      </w:tabs>
    </w:pPr>
  </w:style>
  <w:style w:type="character" w:customStyle="1" w:styleId="FooterChar">
    <w:name w:val="Footer Char"/>
    <w:basedOn w:val="DefaultParagraphFont"/>
    <w:link w:val="Footer"/>
    <w:uiPriority w:val="99"/>
    <w:rsid w:val="003258B6"/>
    <w:rPr>
      <w:rFonts w:ascii="Times New Roman" w:hAnsi="Times New Roman"/>
      <w:lang w:val="en-GB"/>
    </w:rPr>
  </w:style>
  <w:style w:type="character" w:styleId="PageNumber">
    <w:name w:val="page number"/>
    <w:basedOn w:val="DefaultParagraphFont"/>
    <w:uiPriority w:val="99"/>
    <w:semiHidden/>
    <w:unhideWhenUsed/>
    <w:rsid w:val="003258B6"/>
  </w:style>
  <w:style w:type="paragraph" w:styleId="Header">
    <w:name w:val="header"/>
    <w:aliases w:val="1"/>
    <w:basedOn w:val="Normal"/>
    <w:link w:val="HeaderChar"/>
    <w:uiPriority w:val="99"/>
    <w:unhideWhenUsed/>
    <w:rsid w:val="007F5FCF"/>
    <w:pPr>
      <w:tabs>
        <w:tab w:val="center" w:pos="4320"/>
        <w:tab w:val="right" w:pos="8640"/>
      </w:tabs>
      <w:spacing w:before="120" w:after="120"/>
    </w:pPr>
  </w:style>
  <w:style w:type="character" w:customStyle="1" w:styleId="HeaderChar">
    <w:name w:val="Header Char"/>
    <w:aliases w:val="1 Char"/>
    <w:basedOn w:val="DefaultParagraphFont"/>
    <w:link w:val="Header"/>
    <w:uiPriority w:val="99"/>
    <w:rsid w:val="007F5FCF"/>
    <w:rPr>
      <w:rFonts w:ascii="Times New Roman" w:hAnsi="Times New Roman"/>
      <w:lang w:val="en-GB"/>
    </w:rPr>
  </w:style>
  <w:style w:type="paragraph" w:styleId="ListParagraph">
    <w:name w:val="List Paragraph"/>
    <w:basedOn w:val="Normal"/>
    <w:uiPriority w:val="34"/>
    <w:qFormat/>
    <w:rsid w:val="004A2E3E"/>
    <w:pPr>
      <w:ind w:left="720"/>
      <w:contextualSpacing/>
    </w:pPr>
  </w:style>
  <w:style w:type="paragraph" w:customStyle="1" w:styleId="SimpleHeader1">
    <w:name w:val="Simple Header 1"/>
    <w:basedOn w:val="Normal"/>
    <w:qFormat/>
    <w:rsid w:val="007F5FCF"/>
    <w:pPr>
      <w:spacing w:before="120" w:after="120"/>
      <w:jc w:val="both"/>
    </w:pPr>
    <w:rPr>
      <w:sz w:val="28"/>
    </w:rPr>
  </w:style>
  <w:style w:type="paragraph" w:customStyle="1" w:styleId="SimpleHeader2">
    <w:name w:val="Simple Header 2"/>
    <w:basedOn w:val="Normal"/>
    <w:qFormat/>
    <w:rsid w:val="007F5FCF"/>
    <w:pPr>
      <w:spacing w:after="120"/>
      <w:jc w:val="both"/>
    </w:pPr>
    <w:rPr>
      <w:b/>
    </w:rPr>
  </w:style>
  <w:style w:type="character" w:customStyle="1" w:styleId="Heading1Char">
    <w:name w:val="Heading 1 Char"/>
    <w:basedOn w:val="DefaultParagraphFont"/>
    <w:link w:val="Heading1"/>
    <w:uiPriority w:val="9"/>
    <w:rsid w:val="007F5FCF"/>
    <w:rPr>
      <w:rFonts w:asciiTheme="majorHAnsi" w:eastAsiaTheme="majorEastAsia" w:hAnsiTheme="majorHAnsi" w:cstheme="majorBidi"/>
      <w:b/>
      <w:bCs/>
      <w:color w:val="345A8A" w:themeColor="accent1" w:themeShade="B5"/>
      <w:sz w:val="32"/>
      <w:szCs w:val="32"/>
      <w:lang w:val="en-GB"/>
    </w:rPr>
  </w:style>
  <w:style w:type="paragraph" w:styleId="TOCHeading">
    <w:name w:val="TOC Heading"/>
    <w:basedOn w:val="Heading1"/>
    <w:next w:val="Normal"/>
    <w:uiPriority w:val="39"/>
    <w:unhideWhenUsed/>
    <w:qFormat/>
    <w:rsid w:val="007F5FCF"/>
    <w:pPr>
      <w:spacing w:line="276" w:lineRule="auto"/>
      <w:outlineLvl w:val="9"/>
    </w:pPr>
    <w:rPr>
      <w:color w:val="365F91" w:themeColor="accent1" w:themeShade="BF"/>
      <w:sz w:val="28"/>
      <w:szCs w:val="28"/>
      <w:lang w:val="en-US" w:eastAsia="en-US"/>
    </w:rPr>
  </w:style>
  <w:style w:type="paragraph" w:styleId="BalloonText">
    <w:name w:val="Balloon Text"/>
    <w:basedOn w:val="Normal"/>
    <w:link w:val="BalloonTextChar"/>
    <w:uiPriority w:val="99"/>
    <w:semiHidden/>
    <w:unhideWhenUsed/>
    <w:rsid w:val="007F5FCF"/>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7F5FCF"/>
    <w:rPr>
      <w:rFonts w:ascii="Lucida Grande" w:hAnsi="Lucida Grande" w:cs="Lucida Grande"/>
      <w:sz w:val="18"/>
      <w:szCs w:val="18"/>
      <w:lang w:val="en-GB"/>
    </w:rPr>
  </w:style>
  <w:style w:type="paragraph" w:styleId="TOC1">
    <w:name w:val="toc 1"/>
    <w:basedOn w:val="Normal"/>
    <w:next w:val="Normal"/>
    <w:autoRedefine/>
    <w:uiPriority w:val="39"/>
    <w:unhideWhenUsed/>
    <w:rsid w:val="007F5FCF"/>
    <w:pPr>
      <w:spacing w:before="120"/>
    </w:pPr>
    <w:rPr>
      <w:rFonts w:asciiTheme="minorHAnsi" w:hAnsiTheme="minorHAnsi"/>
      <w:b/>
    </w:rPr>
  </w:style>
  <w:style w:type="paragraph" w:styleId="TOC2">
    <w:name w:val="toc 2"/>
    <w:basedOn w:val="Normal"/>
    <w:next w:val="Normal"/>
    <w:autoRedefine/>
    <w:uiPriority w:val="39"/>
    <w:unhideWhenUsed/>
    <w:rsid w:val="007F5FCF"/>
    <w:pPr>
      <w:ind w:left="240"/>
    </w:pPr>
    <w:rPr>
      <w:rFonts w:asciiTheme="minorHAnsi" w:hAnsiTheme="minorHAnsi"/>
      <w:b/>
      <w:sz w:val="22"/>
      <w:szCs w:val="22"/>
    </w:rPr>
  </w:style>
  <w:style w:type="paragraph" w:styleId="TOC3">
    <w:name w:val="toc 3"/>
    <w:basedOn w:val="Normal"/>
    <w:next w:val="Normal"/>
    <w:autoRedefine/>
    <w:uiPriority w:val="39"/>
    <w:unhideWhenUsed/>
    <w:rsid w:val="007F5FCF"/>
    <w:pPr>
      <w:ind w:left="480"/>
    </w:pPr>
    <w:rPr>
      <w:rFonts w:asciiTheme="minorHAnsi" w:hAnsiTheme="minorHAnsi"/>
      <w:sz w:val="22"/>
      <w:szCs w:val="22"/>
    </w:rPr>
  </w:style>
  <w:style w:type="paragraph" w:styleId="TOC4">
    <w:name w:val="toc 4"/>
    <w:basedOn w:val="Normal"/>
    <w:next w:val="Normal"/>
    <w:autoRedefine/>
    <w:uiPriority w:val="39"/>
    <w:unhideWhenUsed/>
    <w:rsid w:val="007F5FCF"/>
    <w:pPr>
      <w:ind w:left="720"/>
    </w:pPr>
    <w:rPr>
      <w:rFonts w:asciiTheme="minorHAnsi" w:hAnsiTheme="minorHAnsi"/>
      <w:sz w:val="20"/>
      <w:szCs w:val="20"/>
    </w:rPr>
  </w:style>
  <w:style w:type="paragraph" w:styleId="TOC5">
    <w:name w:val="toc 5"/>
    <w:basedOn w:val="Normal"/>
    <w:next w:val="Normal"/>
    <w:autoRedefine/>
    <w:uiPriority w:val="39"/>
    <w:unhideWhenUsed/>
    <w:rsid w:val="007F5FCF"/>
    <w:pPr>
      <w:ind w:left="960"/>
    </w:pPr>
    <w:rPr>
      <w:rFonts w:asciiTheme="minorHAnsi" w:hAnsiTheme="minorHAnsi"/>
      <w:sz w:val="20"/>
      <w:szCs w:val="20"/>
    </w:rPr>
  </w:style>
  <w:style w:type="paragraph" w:styleId="TOC6">
    <w:name w:val="toc 6"/>
    <w:basedOn w:val="Normal"/>
    <w:next w:val="Normal"/>
    <w:autoRedefine/>
    <w:uiPriority w:val="39"/>
    <w:unhideWhenUsed/>
    <w:rsid w:val="007F5FCF"/>
    <w:pPr>
      <w:ind w:left="1200"/>
    </w:pPr>
    <w:rPr>
      <w:rFonts w:asciiTheme="minorHAnsi" w:hAnsiTheme="minorHAnsi"/>
      <w:sz w:val="20"/>
      <w:szCs w:val="20"/>
    </w:rPr>
  </w:style>
  <w:style w:type="paragraph" w:styleId="TOC7">
    <w:name w:val="toc 7"/>
    <w:basedOn w:val="Normal"/>
    <w:next w:val="Normal"/>
    <w:autoRedefine/>
    <w:uiPriority w:val="39"/>
    <w:unhideWhenUsed/>
    <w:rsid w:val="007F5FCF"/>
    <w:pPr>
      <w:ind w:left="1440"/>
    </w:pPr>
    <w:rPr>
      <w:rFonts w:asciiTheme="minorHAnsi" w:hAnsiTheme="minorHAnsi"/>
      <w:sz w:val="20"/>
      <w:szCs w:val="20"/>
    </w:rPr>
  </w:style>
  <w:style w:type="paragraph" w:styleId="TOC8">
    <w:name w:val="toc 8"/>
    <w:basedOn w:val="Normal"/>
    <w:next w:val="Normal"/>
    <w:autoRedefine/>
    <w:uiPriority w:val="39"/>
    <w:unhideWhenUsed/>
    <w:rsid w:val="007F5FCF"/>
    <w:pPr>
      <w:ind w:left="1680"/>
    </w:pPr>
    <w:rPr>
      <w:rFonts w:asciiTheme="minorHAnsi" w:hAnsiTheme="minorHAnsi"/>
      <w:sz w:val="20"/>
      <w:szCs w:val="20"/>
    </w:rPr>
  </w:style>
  <w:style w:type="paragraph" w:styleId="TOC9">
    <w:name w:val="toc 9"/>
    <w:basedOn w:val="Normal"/>
    <w:next w:val="Normal"/>
    <w:autoRedefine/>
    <w:uiPriority w:val="39"/>
    <w:unhideWhenUsed/>
    <w:rsid w:val="007F5FCF"/>
    <w:pPr>
      <w:ind w:left="1920"/>
    </w:pPr>
    <w:rPr>
      <w:rFonts w:asciiTheme="minorHAnsi" w:hAnsiTheme="minorHAnsi"/>
      <w:sz w:val="20"/>
      <w:szCs w:val="20"/>
    </w:rPr>
  </w:style>
  <w:style w:type="character" w:styleId="PlaceholderText">
    <w:name w:val="Placeholder Text"/>
    <w:basedOn w:val="DefaultParagraphFont"/>
    <w:uiPriority w:val="99"/>
    <w:semiHidden/>
    <w:rsid w:val="00741068"/>
    <w:rPr>
      <w:color w:val="808080"/>
    </w:rPr>
  </w:style>
  <w:style w:type="table" w:styleId="TableGrid">
    <w:name w:val="Table Grid"/>
    <w:basedOn w:val="TableNormal"/>
    <w:uiPriority w:val="59"/>
    <w:rsid w:val="00A81FFB"/>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ja-JP"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C5810"/>
    <w:rPr>
      <w:rFonts w:ascii="Times New Roman" w:hAnsi="Times New Roman"/>
      <w:lang w:val="en-GB"/>
    </w:rPr>
  </w:style>
  <w:style w:type="paragraph" w:styleId="Heading1">
    <w:name w:val="heading 1"/>
    <w:basedOn w:val="Normal"/>
    <w:next w:val="Normal"/>
    <w:link w:val="Heading1Char"/>
    <w:uiPriority w:val="9"/>
    <w:qFormat/>
    <w:rsid w:val="007F5FCF"/>
    <w:pPr>
      <w:keepNext/>
      <w:keepLines/>
      <w:spacing w:before="480"/>
      <w:outlineLvl w:val="0"/>
    </w:pPr>
    <w:rPr>
      <w:rFonts w:asciiTheme="majorHAnsi" w:eastAsiaTheme="majorEastAsia" w:hAnsiTheme="majorHAnsi" w:cstheme="majorBidi"/>
      <w:b/>
      <w:bCs/>
      <w:color w:val="345A8A" w:themeColor="accent1" w:themeShade="B5"/>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er">
    <w:name w:val="footer"/>
    <w:basedOn w:val="Normal"/>
    <w:link w:val="FooterChar"/>
    <w:uiPriority w:val="99"/>
    <w:unhideWhenUsed/>
    <w:rsid w:val="003258B6"/>
    <w:pPr>
      <w:tabs>
        <w:tab w:val="center" w:pos="4320"/>
        <w:tab w:val="right" w:pos="8640"/>
      </w:tabs>
    </w:pPr>
  </w:style>
  <w:style w:type="character" w:customStyle="1" w:styleId="FooterChar">
    <w:name w:val="Footer Char"/>
    <w:basedOn w:val="DefaultParagraphFont"/>
    <w:link w:val="Footer"/>
    <w:uiPriority w:val="99"/>
    <w:rsid w:val="003258B6"/>
    <w:rPr>
      <w:rFonts w:ascii="Times New Roman" w:hAnsi="Times New Roman"/>
      <w:lang w:val="en-GB"/>
    </w:rPr>
  </w:style>
  <w:style w:type="character" w:styleId="PageNumber">
    <w:name w:val="page number"/>
    <w:basedOn w:val="DefaultParagraphFont"/>
    <w:uiPriority w:val="99"/>
    <w:semiHidden/>
    <w:unhideWhenUsed/>
    <w:rsid w:val="003258B6"/>
  </w:style>
  <w:style w:type="paragraph" w:styleId="Header">
    <w:name w:val="header"/>
    <w:aliases w:val="1"/>
    <w:basedOn w:val="Normal"/>
    <w:link w:val="HeaderChar"/>
    <w:uiPriority w:val="99"/>
    <w:unhideWhenUsed/>
    <w:rsid w:val="007F5FCF"/>
    <w:pPr>
      <w:tabs>
        <w:tab w:val="center" w:pos="4320"/>
        <w:tab w:val="right" w:pos="8640"/>
      </w:tabs>
      <w:spacing w:before="120" w:after="120"/>
    </w:pPr>
  </w:style>
  <w:style w:type="character" w:customStyle="1" w:styleId="HeaderChar">
    <w:name w:val="Header Char"/>
    <w:aliases w:val="1 Char"/>
    <w:basedOn w:val="DefaultParagraphFont"/>
    <w:link w:val="Header"/>
    <w:uiPriority w:val="99"/>
    <w:rsid w:val="007F5FCF"/>
    <w:rPr>
      <w:rFonts w:ascii="Times New Roman" w:hAnsi="Times New Roman"/>
      <w:lang w:val="en-GB"/>
    </w:rPr>
  </w:style>
  <w:style w:type="paragraph" w:styleId="ListParagraph">
    <w:name w:val="List Paragraph"/>
    <w:basedOn w:val="Normal"/>
    <w:uiPriority w:val="34"/>
    <w:qFormat/>
    <w:rsid w:val="004A2E3E"/>
    <w:pPr>
      <w:ind w:left="720"/>
      <w:contextualSpacing/>
    </w:pPr>
  </w:style>
  <w:style w:type="paragraph" w:customStyle="1" w:styleId="SimpleHeader1">
    <w:name w:val="Simple Header 1"/>
    <w:basedOn w:val="Normal"/>
    <w:qFormat/>
    <w:rsid w:val="007F5FCF"/>
    <w:pPr>
      <w:spacing w:before="120" w:after="120"/>
      <w:jc w:val="both"/>
    </w:pPr>
    <w:rPr>
      <w:sz w:val="28"/>
    </w:rPr>
  </w:style>
  <w:style w:type="paragraph" w:customStyle="1" w:styleId="SimpleHeader2">
    <w:name w:val="Simple Header 2"/>
    <w:basedOn w:val="Normal"/>
    <w:qFormat/>
    <w:rsid w:val="007F5FCF"/>
    <w:pPr>
      <w:spacing w:after="120"/>
      <w:jc w:val="both"/>
    </w:pPr>
    <w:rPr>
      <w:b/>
    </w:rPr>
  </w:style>
  <w:style w:type="character" w:customStyle="1" w:styleId="Heading1Char">
    <w:name w:val="Heading 1 Char"/>
    <w:basedOn w:val="DefaultParagraphFont"/>
    <w:link w:val="Heading1"/>
    <w:uiPriority w:val="9"/>
    <w:rsid w:val="007F5FCF"/>
    <w:rPr>
      <w:rFonts w:asciiTheme="majorHAnsi" w:eastAsiaTheme="majorEastAsia" w:hAnsiTheme="majorHAnsi" w:cstheme="majorBidi"/>
      <w:b/>
      <w:bCs/>
      <w:color w:val="345A8A" w:themeColor="accent1" w:themeShade="B5"/>
      <w:sz w:val="32"/>
      <w:szCs w:val="32"/>
      <w:lang w:val="en-GB"/>
    </w:rPr>
  </w:style>
  <w:style w:type="paragraph" w:styleId="TOCHeading">
    <w:name w:val="TOC Heading"/>
    <w:basedOn w:val="Heading1"/>
    <w:next w:val="Normal"/>
    <w:uiPriority w:val="39"/>
    <w:unhideWhenUsed/>
    <w:qFormat/>
    <w:rsid w:val="007F5FCF"/>
    <w:pPr>
      <w:spacing w:line="276" w:lineRule="auto"/>
      <w:outlineLvl w:val="9"/>
    </w:pPr>
    <w:rPr>
      <w:color w:val="365F91" w:themeColor="accent1" w:themeShade="BF"/>
      <w:sz w:val="28"/>
      <w:szCs w:val="28"/>
      <w:lang w:val="en-US" w:eastAsia="en-US"/>
    </w:rPr>
  </w:style>
  <w:style w:type="paragraph" w:styleId="BalloonText">
    <w:name w:val="Balloon Text"/>
    <w:basedOn w:val="Normal"/>
    <w:link w:val="BalloonTextChar"/>
    <w:uiPriority w:val="99"/>
    <w:semiHidden/>
    <w:unhideWhenUsed/>
    <w:rsid w:val="007F5FCF"/>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7F5FCF"/>
    <w:rPr>
      <w:rFonts w:ascii="Lucida Grande" w:hAnsi="Lucida Grande" w:cs="Lucida Grande"/>
      <w:sz w:val="18"/>
      <w:szCs w:val="18"/>
      <w:lang w:val="en-GB"/>
    </w:rPr>
  </w:style>
  <w:style w:type="paragraph" w:styleId="TOC1">
    <w:name w:val="toc 1"/>
    <w:basedOn w:val="Normal"/>
    <w:next w:val="Normal"/>
    <w:autoRedefine/>
    <w:uiPriority w:val="39"/>
    <w:unhideWhenUsed/>
    <w:rsid w:val="007F5FCF"/>
    <w:pPr>
      <w:spacing w:before="120"/>
    </w:pPr>
    <w:rPr>
      <w:rFonts w:asciiTheme="minorHAnsi" w:hAnsiTheme="minorHAnsi"/>
      <w:b/>
    </w:rPr>
  </w:style>
  <w:style w:type="paragraph" w:styleId="TOC2">
    <w:name w:val="toc 2"/>
    <w:basedOn w:val="Normal"/>
    <w:next w:val="Normal"/>
    <w:autoRedefine/>
    <w:uiPriority w:val="39"/>
    <w:unhideWhenUsed/>
    <w:rsid w:val="007F5FCF"/>
    <w:pPr>
      <w:ind w:left="240"/>
    </w:pPr>
    <w:rPr>
      <w:rFonts w:asciiTheme="minorHAnsi" w:hAnsiTheme="minorHAnsi"/>
      <w:b/>
      <w:sz w:val="22"/>
      <w:szCs w:val="22"/>
    </w:rPr>
  </w:style>
  <w:style w:type="paragraph" w:styleId="TOC3">
    <w:name w:val="toc 3"/>
    <w:basedOn w:val="Normal"/>
    <w:next w:val="Normal"/>
    <w:autoRedefine/>
    <w:uiPriority w:val="39"/>
    <w:unhideWhenUsed/>
    <w:rsid w:val="007F5FCF"/>
    <w:pPr>
      <w:ind w:left="480"/>
    </w:pPr>
    <w:rPr>
      <w:rFonts w:asciiTheme="minorHAnsi" w:hAnsiTheme="minorHAnsi"/>
      <w:sz w:val="22"/>
      <w:szCs w:val="22"/>
    </w:rPr>
  </w:style>
  <w:style w:type="paragraph" w:styleId="TOC4">
    <w:name w:val="toc 4"/>
    <w:basedOn w:val="Normal"/>
    <w:next w:val="Normal"/>
    <w:autoRedefine/>
    <w:uiPriority w:val="39"/>
    <w:unhideWhenUsed/>
    <w:rsid w:val="007F5FCF"/>
    <w:pPr>
      <w:ind w:left="720"/>
    </w:pPr>
    <w:rPr>
      <w:rFonts w:asciiTheme="minorHAnsi" w:hAnsiTheme="minorHAnsi"/>
      <w:sz w:val="20"/>
      <w:szCs w:val="20"/>
    </w:rPr>
  </w:style>
  <w:style w:type="paragraph" w:styleId="TOC5">
    <w:name w:val="toc 5"/>
    <w:basedOn w:val="Normal"/>
    <w:next w:val="Normal"/>
    <w:autoRedefine/>
    <w:uiPriority w:val="39"/>
    <w:unhideWhenUsed/>
    <w:rsid w:val="007F5FCF"/>
    <w:pPr>
      <w:ind w:left="960"/>
    </w:pPr>
    <w:rPr>
      <w:rFonts w:asciiTheme="minorHAnsi" w:hAnsiTheme="minorHAnsi"/>
      <w:sz w:val="20"/>
      <w:szCs w:val="20"/>
    </w:rPr>
  </w:style>
  <w:style w:type="paragraph" w:styleId="TOC6">
    <w:name w:val="toc 6"/>
    <w:basedOn w:val="Normal"/>
    <w:next w:val="Normal"/>
    <w:autoRedefine/>
    <w:uiPriority w:val="39"/>
    <w:unhideWhenUsed/>
    <w:rsid w:val="007F5FCF"/>
    <w:pPr>
      <w:ind w:left="1200"/>
    </w:pPr>
    <w:rPr>
      <w:rFonts w:asciiTheme="minorHAnsi" w:hAnsiTheme="minorHAnsi"/>
      <w:sz w:val="20"/>
      <w:szCs w:val="20"/>
    </w:rPr>
  </w:style>
  <w:style w:type="paragraph" w:styleId="TOC7">
    <w:name w:val="toc 7"/>
    <w:basedOn w:val="Normal"/>
    <w:next w:val="Normal"/>
    <w:autoRedefine/>
    <w:uiPriority w:val="39"/>
    <w:unhideWhenUsed/>
    <w:rsid w:val="007F5FCF"/>
    <w:pPr>
      <w:ind w:left="1440"/>
    </w:pPr>
    <w:rPr>
      <w:rFonts w:asciiTheme="minorHAnsi" w:hAnsiTheme="minorHAnsi"/>
      <w:sz w:val="20"/>
      <w:szCs w:val="20"/>
    </w:rPr>
  </w:style>
  <w:style w:type="paragraph" w:styleId="TOC8">
    <w:name w:val="toc 8"/>
    <w:basedOn w:val="Normal"/>
    <w:next w:val="Normal"/>
    <w:autoRedefine/>
    <w:uiPriority w:val="39"/>
    <w:unhideWhenUsed/>
    <w:rsid w:val="007F5FCF"/>
    <w:pPr>
      <w:ind w:left="1680"/>
    </w:pPr>
    <w:rPr>
      <w:rFonts w:asciiTheme="minorHAnsi" w:hAnsiTheme="minorHAnsi"/>
      <w:sz w:val="20"/>
      <w:szCs w:val="20"/>
    </w:rPr>
  </w:style>
  <w:style w:type="paragraph" w:styleId="TOC9">
    <w:name w:val="toc 9"/>
    <w:basedOn w:val="Normal"/>
    <w:next w:val="Normal"/>
    <w:autoRedefine/>
    <w:uiPriority w:val="39"/>
    <w:unhideWhenUsed/>
    <w:rsid w:val="007F5FCF"/>
    <w:pPr>
      <w:ind w:left="1920"/>
    </w:pPr>
    <w:rPr>
      <w:rFonts w:asciiTheme="minorHAnsi" w:hAnsiTheme="minorHAnsi"/>
      <w:sz w:val="20"/>
      <w:szCs w:val="20"/>
    </w:rPr>
  </w:style>
  <w:style w:type="character" w:styleId="PlaceholderText">
    <w:name w:val="Placeholder Text"/>
    <w:basedOn w:val="DefaultParagraphFont"/>
    <w:uiPriority w:val="99"/>
    <w:semiHidden/>
    <w:rsid w:val="00741068"/>
    <w:rPr>
      <w:color w:val="808080"/>
    </w:rPr>
  </w:style>
  <w:style w:type="table" w:styleId="TableGrid">
    <w:name w:val="Table Grid"/>
    <w:basedOn w:val="TableNormal"/>
    <w:uiPriority w:val="59"/>
    <w:rsid w:val="00A81FFB"/>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doNotSaveAsSingleFile/>
</w:webSettings>
</file>

<file path=word/_rels/document.xml.rels><?xml version="1.0" encoding="UTF-8" standalone="yes"?>
<Relationships xmlns="http://schemas.openxmlformats.org/package/2006/relationships"><Relationship Id="rId13" Type="http://schemas.openxmlformats.org/officeDocument/2006/relationships/oleObject" Target="embeddings/oleObject2.bin"/><Relationship Id="rId14" Type="http://schemas.openxmlformats.org/officeDocument/2006/relationships/image" Target="media/image4.emf"/><Relationship Id="rId15" Type="http://schemas.openxmlformats.org/officeDocument/2006/relationships/oleObject" Target="embeddings/oleObject3.bin"/><Relationship Id="rId16" Type="http://schemas.openxmlformats.org/officeDocument/2006/relationships/image" Target="media/image5.emf"/><Relationship Id="rId17" Type="http://schemas.openxmlformats.org/officeDocument/2006/relationships/oleObject" Target="embeddings/oleObject4.bin"/><Relationship Id="rId18" Type="http://schemas.openxmlformats.org/officeDocument/2006/relationships/image" Target="media/image6.emf"/><Relationship Id="rId19" Type="http://schemas.openxmlformats.org/officeDocument/2006/relationships/oleObject" Target="embeddings/oleObject5.bin"/><Relationship Id="rId50" Type="http://schemas.openxmlformats.org/officeDocument/2006/relationships/image" Target="media/image28.emf"/><Relationship Id="rId51" Type="http://schemas.openxmlformats.org/officeDocument/2006/relationships/oleObject" Target="embeddings/oleObject15.bin"/><Relationship Id="rId52" Type="http://schemas.openxmlformats.org/officeDocument/2006/relationships/header" Target="header1.xml"/><Relationship Id="rId53" Type="http://schemas.openxmlformats.org/officeDocument/2006/relationships/header" Target="header2.xml"/><Relationship Id="rId54" Type="http://schemas.openxmlformats.org/officeDocument/2006/relationships/footer" Target="footer1.xml"/><Relationship Id="rId55" Type="http://schemas.openxmlformats.org/officeDocument/2006/relationships/footer" Target="footer2.xml"/><Relationship Id="rId56" Type="http://schemas.openxmlformats.org/officeDocument/2006/relationships/fontTable" Target="fontTable.xml"/><Relationship Id="rId57" Type="http://schemas.openxmlformats.org/officeDocument/2006/relationships/theme" Target="theme/theme1.xml"/><Relationship Id="rId40" Type="http://schemas.openxmlformats.org/officeDocument/2006/relationships/image" Target="media/image23.emf"/><Relationship Id="rId41" Type="http://schemas.openxmlformats.org/officeDocument/2006/relationships/oleObject" Target="embeddings/oleObject10.bin"/><Relationship Id="rId42" Type="http://schemas.openxmlformats.org/officeDocument/2006/relationships/image" Target="media/image24.emf"/><Relationship Id="rId43" Type="http://schemas.openxmlformats.org/officeDocument/2006/relationships/oleObject" Target="embeddings/oleObject11.bin"/><Relationship Id="rId44" Type="http://schemas.openxmlformats.org/officeDocument/2006/relationships/image" Target="media/image25.emf"/><Relationship Id="rId45" Type="http://schemas.openxmlformats.org/officeDocument/2006/relationships/oleObject" Target="embeddings/oleObject12.bin"/><Relationship Id="rId46" Type="http://schemas.openxmlformats.org/officeDocument/2006/relationships/image" Target="media/image26.emf"/><Relationship Id="rId47" Type="http://schemas.openxmlformats.org/officeDocument/2006/relationships/oleObject" Target="embeddings/oleObject13.bin"/><Relationship Id="rId48" Type="http://schemas.openxmlformats.org/officeDocument/2006/relationships/image" Target="media/image27.emf"/><Relationship Id="rId49" Type="http://schemas.openxmlformats.org/officeDocument/2006/relationships/oleObject" Target="embeddings/oleObject14.bin"/><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 Id="rId9" Type="http://schemas.openxmlformats.org/officeDocument/2006/relationships/image" Target="media/image1.jpeg"/><Relationship Id="rId30" Type="http://schemas.openxmlformats.org/officeDocument/2006/relationships/oleObject" Target="embeddings/oleObject8.bin"/><Relationship Id="rId31" Type="http://schemas.openxmlformats.org/officeDocument/2006/relationships/image" Target="media/image15.emf"/><Relationship Id="rId32" Type="http://schemas.openxmlformats.org/officeDocument/2006/relationships/oleObject" Target="embeddings/oleObject9.bin"/><Relationship Id="rId33" Type="http://schemas.openxmlformats.org/officeDocument/2006/relationships/image" Target="media/image16.emf"/><Relationship Id="rId34" Type="http://schemas.openxmlformats.org/officeDocument/2006/relationships/image" Target="media/image17.emf"/><Relationship Id="rId35" Type="http://schemas.openxmlformats.org/officeDocument/2006/relationships/image" Target="media/image18.emf"/><Relationship Id="rId36" Type="http://schemas.openxmlformats.org/officeDocument/2006/relationships/image" Target="media/image19.emf"/><Relationship Id="rId37" Type="http://schemas.openxmlformats.org/officeDocument/2006/relationships/image" Target="media/image20.emf"/><Relationship Id="rId38" Type="http://schemas.openxmlformats.org/officeDocument/2006/relationships/image" Target="media/image21.emf"/><Relationship Id="rId39" Type="http://schemas.openxmlformats.org/officeDocument/2006/relationships/image" Target="media/image22.emf"/><Relationship Id="rId20" Type="http://schemas.openxmlformats.org/officeDocument/2006/relationships/image" Target="media/image7.emf"/><Relationship Id="rId21" Type="http://schemas.openxmlformats.org/officeDocument/2006/relationships/oleObject" Target="embeddings/oleObject6.bin"/><Relationship Id="rId22" Type="http://schemas.openxmlformats.org/officeDocument/2006/relationships/image" Target="media/image8.emf"/><Relationship Id="rId23" Type="http://schemas.openxmlformats.org/officeDocument/2006/relationships/image" Target="media/image9.emf"/><Relationship Id="rId24" Type="http://schemas.openxmlformats.org/officeDocument/2006/relationships/image" Target="media/image10.emf"/><Relationship Id="rId25" Type="http://schemas.openxmlformats.org/officeDocument/2006/relationships/oleObject" Target="embeddings/oleObject7.bin"/><Relationship Id="rId26" Type="http://schemas.openxmlformats.org/officeDocument/2006/relationships/image" Target="media/image11.emf"/><Relationship Id="rId27" Type="http://schemas.openxmlformats.org/officeDocument/2006/relationships/image" Target="media/image12.emf"/><Relationship Id="rId28" Type="http://schemas.openxmlformats.org/officeDocument/2006/relationships/image" Target="media/image13.emf"/><Relationship Id="rId29" Type="http://schemas.openxmlformats.org/officeDocument/2006/relationships/image" Target="media/image14.emf"/><Relationship Id="rId10" Type="http://schemas.openxmlformats.org/officeDocument/2006/relationships/image" Target="media/image2.emf"/><Relationship Id="rId11" Type="http://schemas.openxmlformats.org/officeDocument/2006/relationships/oleObject" Target="embeddings/oleObject1.bin"/><Relationship Id="rId12" Type="http://schemas.openxmlformats.org/officeDocument/2006/relationships/image" Target="media/image3.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B6AEDDD-2331-094E-B460-93FB1EB9E13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949</TotalTime>
  <Pages>15</Pages>
  <Words>5075</Words>
  <Characters>28933</Characters>
  <Application>Microsoft Macintosh Word</Application>
  <DocSecurity>0</DocSecurity>
  <Lines>241</Lines>
  <Paragraphs>67</Paragraphs>
  <ScaleCrop>false</ScaleCrop>
  <Company>NILU</Company>
  <LinksUpToDate>false</LinksUpToDate>
  <CharactersWithSpaces>33941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Rona Thompson</dc:creator>
  <cp:keywords/>
  <dc:description/>
  <cp:lastModifiedBy>Rona Thompson</cp:lastModifiedBy>
  <cp:revision>130</cp:revision>
  <dcterms:created xsi:type="dcterms:W3CDTF">2018-04-27T08:07:00Z</dcterms:created>
  <dcterms:modified xsi:type="dcterms:W3CDTF">2018-07-11T15:07:00Z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MacEqns">
    <vt:bool>true</vt:bool>
  </property>
</Properties>
</file>